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0A0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>
        <w:rPr>
          <w:rFonts w:ascii="Times New Roman" w:hAnsi="Times New Roman"/>
          <w:i/>
          <w:sz w:val="24"/>
          <w:szCs w:val="24"/>
        </w:rPr>
        <w:t xml:space="preserve">№ 2 </w:t>
      </w:r>
      <w:r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4E266621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5CD7B369" w14:textId="77777777" w:rsidR="00C52D2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22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40279B26" w14:textId="4E3C3EC5" w:rsidR="000526C3" w:rsidRDefault="00C52D23" w:rsidP="000526C3">
      <w:pPr>
        <w:spacing w:after="0"/>
        <w:jc w:val="right"/>
        <w:rPr>
          <w:bCs/>
          <w:color w:val="000000"/>
          <w:lang w:val="ru-RU"/>
        </w:rPr>
      </w:pPr>
      <w:r w:rsidRPr="00EB0CDA">
        <w:rPr>
          <w:color w:val="000000"/>
          <w:sz w:val="20"/>
          <w:lang w:val="ru-RU"/>
        </w:rPr>
        <w:t>Министр здравоохранения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Республики Казахстан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от 12 ноября 2021 года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№ ҚР ДСМ -113</w:t>
      </w:r>
      <w:r w:rsidR="000526C3" w:rsidRPr="000526C3"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3333BC50" w14:textId="77777777" w:rsidR="000526C3" w:rsidRDefault="000526C3" w:rsidP="000526C3">
      <w:pPr>
        <w:spacing w:after="0"/>
        <w:rPr>
          <w:b/>
          <w:color w:val="000000"/>
          <w:lang w:val="ru-RU"/>
        </w:rPr>
      </w:pPr>
    </w:p>
    <w:p w14:paraId="61E5CB5A" w14:textId="7C790801" w:rsidR="000526C3" w:rsidRPr="00EB0CDA" w:rsidRDefault="001E77B6" w:rsidP="001E77B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1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7CD27926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proofErr w:type="spellStart"/>
            <w:r w:rsidR="00DF714C">
              <w:rPr>
                <w:color w:val="000000"/>
                <w:sz w:val="20"/>
                <w:lang w:val="ru-RU"/>
              </w:rPr>
              <w:t>гТараз</w:t>
            </w:r>
            <w:proofErr w:type="spellEnd"/>
            <w:r w:rsidR="00DF714C">
              <w:rPr>
                <w:color w:val="000000"/>
                <w:sz w:val="20"/>
                <w:lang w:val="ru-RU"/>
              </w:rPr>
              <w:t xml:space="preserve">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05CE2454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 xml:space="preserve">главного врача </w:t>
      </w:r>
      <w:proofErr w:type="spellStart"/>
      <w:r w:rsidR="00110FAA" w:rsidRPr="00110FAA">
        <w:rPr>
          <w:b/>
          <w:color w:val="000000"/>
          <w:lang w:val="ru-RU"/>
        </w:rPr>
        <w:t>Сарсеновой</w:t>
      </w:r>
      <w:proofErr w:type="spellEnd"/>
      <w:r w:rsidR="00110FAA" w:rsidRPr="00110FAA">
        <w:rPr>
          <w:b/>
          <w:color w:val="000000"/>
          <w:lang w:val="ru-RU"/>
        </w:rPr>
        <w:t xml:space="preserve">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</w:t>
      </w:r>
      <w:r w:rsidRPr="009E7367">
        <w:rPr>
          <w:color w:val="000000"/>
          <w:sz w:val="24"/>
          <w:szCs w:val="24"/>
          <w:lang w:val="ru-RU"/>
        </w:rPr>
        <w:lastRenderedPageBreak/>
        <w:t>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891401D" w14:textId="2EB82E2E" w:rsidR="000526C3" w:rsidRPr="009E7367" w:rsidRDefault="000526C3" w:rsidP="001E77B6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</w:t>
      </w:r>
      <w:proofErr w:type="gramStart"/>
      <w:r w:rsidRPr="009E7367">
        <w:rPr>
          <w:color w:val="000000"/>
          <w:sz w:val="24"/>
          <w:szCs w:val="24"/>
          <w:lang w:val="ru-RU"/>
        </w:rPr>
        <w:t xml:space="preserve">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</w:t>
      </w:r>
      <w:proofErr w:type="gramEnd"/>
      <w:r w:rsidRPr="009E7367">
        <w:rPr>
          <w:color w:val="000000"/>
          <w:sz w:val="24"/>
          <w:szCs w:val="24"/>
          <w:lang w:val="ru-RU"/>
        </w:rPr>
        <w:t xml:space="preserve">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2DE12CF5" w14:textId="77777777" w:rsidR="00A14CAF" w:rsidRPr="00583868" w:rsidRDefault="000526C3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5"/>
      <w:bookmarkEnd w:id="22"/>
      <w:r w:rsidRPr="009E7367">
        <w:rPr>
          <w:color w:val="000000"/>
        </w:rPr>
        <w:t xml:space="preserve">      </w:t>
      </w:r>
      <w:bookmarkStart w:id="24" w:name="z277"/>
      <w:bookmarkEnd w:id="23"/>
      <w:r w:rsidR="00A14CAF"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28677B7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6BAB709C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2B0BF54D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</w:t>
      </w:r>
      <w:proofErr w:type="spellStart"/>
      <w:r w:rsidRPr="00583868">
        <w:rPr>
          <w:rFonts w:eastAsiaTheme="minorHAnsi"/>
        </w:rPr>
        <w:t>ов</w:t>
      </w:r>
      <w:proofErr w:type="spellEnd"/>
      <w:r w:rsidRPr="00583868">
        <w:rPr>
          <w:rFonts w:eastAsiaTheme="minorHAnsi"/>
        </w:rPr>
        <w:t>);</w:t>
      </w:r>
    </w:p>
    <w:p w14:paraId="04CE62B8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5" w:name="z494"/>
      <w:bookmarkEnd w:id="25"/>
    </w:p>
    <w:p w14:paraId="7CADD4DA" w14:textId="25913CCF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РК);</w:t>
      </w:r>
    </w:p>
    <w:p w14:paraId="773909A6" w14:textId="0063824A" w:rsidR="00A14CAF" w:rsidRDefault="00A14CAF" w:rsidP="00A14CAF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lang w:val="ru-RU"/>
        </w:rPr>
        <w:t>7)</w:t>
      </w:r>
      <w:r w:rsidR="005C52F6">
        <w:rPr>
          <w:lang w:val="ru-RU"/>
        </w:rPr>
        <w:t xml:space="preserve"> </w:t>
      </w:r>
      <w:r w:rsidRPr="00B447F4">
        <w:rPr>
          <w:lang w:val="ru-RU"/>
        </w:rPr>
        <w:t>Техническая спецификация;</w:t>
      </w:r>
      <w:r w:rsidR="000526C3" w:rsidRPr="009E7367">
        <w:rPr>
          <w:b/>
          <w:color w:val="000000"/>
          <w:sz w:val="24"/>
          <w:szCs w:val="24"/>
          <w:lang w:val="ru-RU"/>
        </w:rPr>
        <w:t xml:space="preserve"> 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8"/>
      <w:bookmarkEnd w:id="2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79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0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1"/>
      <w:bookmarkEnd w:id="28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2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3"/>
      <w:bookmarkEnd w:id="3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4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5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6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5" w:name="z287"/>
      <w:bookmarkEnd w:id="3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6" w:name="z288"/>
      <w:bookmarkEnd w:id="35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89"/>
      <w:bookmarkEnd w:id="3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</w:t>
      </w:r>
      <w:r w:rsidRPr="00660415">
        <w:rPr>
          <w:color w:val="000000"/>
          <w:sz w:val="24"/>
          <w:szCs w:val="24"/>
          <w:lang w:val="ru-RU"/>
        </w:rPr>
        <w:t>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0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1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2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3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4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</w:t>
      </w:r>
      <w:proofErr w:type="gramStart"/>
      <w:r w:rsidRPr="009E7367">
        <w:rPr>
          <w:color w:val="000000"/>
          <w:sz w:val="24"/>
          <w:szCs w:val="24"/>
          <w:lang w:val="ru-RU"/>
        </w:rPr>
        <w:t>производства, с тем, чтобы</w:t>
      </w:r>
      <w:proofErr w:type="gramEnd"/>
      <w:r w:rsidRPr="009E7367">
        <w:rPr>
          <w:color w:val="000000"/>
          <w:sz w:val="24"/>
          <w:szCs w:val="24"/>
          <w:lang w:val="ru-RU"/>
        </w:rPr>
        <w:t xml:space="preserve">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5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6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7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8"/>
      <w:bookmarkEnd w:id="45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299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0"/>
      <w:bookmarkEnd w:id="4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1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2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3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4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3" w:name="z305"/>
      <w:bookmarkEnd w:id="5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4" w:name="z306"/>
      <w:bookmarkEnd w:id="53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7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8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09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0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</w:t>
      </w:r>
      <w:r w:rsidRPr="009E7367">
        <w:rPr>
          <w:color w:val="000000"/>
          <w:sz w:val="24"/>
          <w:szCs w:val="24"/>
          <w:lang w:val="ru-RU"/>
        </w:rPr>
        <w:lastRenderedPageBreak/>
        <w:t>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1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2"/>
      <w:bookmarkEnd w:id="5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3"/>
      <w:bookmarkEnd w:id="6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4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9E7367">
        <w:rPr>
          <w:color w:val="000000"/>
          <w:sz w:val="24"/>
          <w:szCs w:val="24"/>
          <w:lang w:val="ru-RU"/>
        </w:rPr>
        <w:t>Неуведомление</w:t>
      </w:r>
      <w:proofErr w:type="spellEnd"/>
      <w:r w:rsidRPr="009E7367">
        <w:rPr>
          <w:color w:val="000000"/>
          <w:sz w:val="24"/>
          <w:szCs w:val="24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5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6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7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8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</w:t>
      </w:r>
      <w:r w:rsidRPr="009E7367">
        <w:rPr>
          <w:color w:val="000000"/>
          <w:sz w:val="24"/>
          <w:szCs w:val="24"/>
          <w:lang w:val="ru-RU"/>
        </w:rPr>
        <w:lastRenderedPageBreak/>
        <w:t>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19"/>
      <w:bookmarkEnd w:id="6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8" w:name="z320"/>
      <w:bookmarkEnd w:id="67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9" w:name="z321"/>
      <w:bookmarkEnd w:id="68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2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3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4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5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6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7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6" w:name="z328"/>
      <w:bookmarkEnd w:id="7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7" w:name="z329"/>
      <w:bookmarkEnd w:id="76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AD06FAD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0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1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2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3"/>
      <w:bookmarkEnd w:id="8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CD30929" w14:textId="520D262F" w:rsidR="00CA3DD6" w:rsidRPr="009E7367" w:rsidRDefault="00CA3DD6" w:rsidP="00CA3DD6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83" w:name="z335"/>
      <w:r w:rsidRPr="009E7367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>
        <w:rPr>
          <w:color w:val="000000"/>
          <w:sz w:val="24"/>
          <w:szCs w:val="24"/>
          <w:lang w:val="ru-RU"/>
        </w:rPr>
        <w:t>и действует до 31 декабря 2022г.</w:t>
      </w:r>
    </w:p>
    <w:bookmarkEnd w:id="83"/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</w:t>
      </w:r>
      <w:r w:rsidRPr="009E7367">
        <w:rPr>
          <w:color w:val="000000"/>
          <w:sz w:val="24"/>
          <w:szCs w:val="24"/>
          <w:lang w:val="ru-RU"/>
        </w:rPr>
        <w:lastRenderedPageBreak/>
        <w:t>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0961E3A9" w:rsidR="000526C3" w:rsidRDefault="000526C3" w:rsidP="000526C3">
      <w:pPr>
        <w:spacing w:after="0"/>
        <w:rPr>
          <w:b/>
          <w:color w:val="000000"/>
          <w:sz w:val="24"/>
          <w:szCs w:val="24"/>
          <w:lang w:val="ru-RU"/>
        </w:rPr>
      </w:pPr>
      <w:bookmarkStart w:id="84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p w14:paraId="0B678E5C" w14:textId="1ECD093C" w:rsidR="00612168" w:rsidRDefault="00612168" w:rsidP="000526C3">
      <w:pPr>
        <w:spacing w:after="0"/>
        <w:rPr>
          <w:b/>
          <w:color w:val="000000"/>
          <w:sz w:val="24"/>
          <w:szCs w:val="24"/>
          <w:lang w:val="ru-RU"/>
        </w:rPr>
      </w:pPr>
    </w:p>
    <w:p w14:paraId="510EBFF2" w14:textId="4E60B4F1" w:rsidR="00612168" w:rsidRPr="00CA6FE4" w:rsidRDefault="00612168" w:rsidP="00612168">
      <w:pPr>
        <w:pStyle w:val="j15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</w:t>
      </w:r>
      <w:r w:rsidRPr="00CA6FE4">
        <w:rPr>
          <w:b/>
          <w:i/>
          <w:sz w:val="20"/>
          <w:szCs w:val="20"/>
        </w:rPr>
        <w:t>«</w:t>
      </w:r>
      <w:proofErr w:type="gramStart"/>
      <w:r w:rsidRPr="00CA6FE4">
        <w:rPr>
          <w:b/>
          <w:i/>
          <w:sz w:val="20"/>
          <w:szCs w:val="20"/>
        </w:rPr>
        <w:t xml:space="preserve">Заказчик» </w:t>
      </w:r>
      <w:r w:rsidR="0059668F">
        <w:rPr>
          <w:b/>
          <w:i/>
          <w:sz w:val="20"/>
          <w:szCs w:val="20"/>
        </w:rPr>
        <w:t xml:space="preserve">  </w:t>
      </w:r>
      <w:proofErr w:type="gramEnd"/>
      <w:r w:rsidR="0059668F">
        <w:rPr>
          <w:b/>
          <w:i/>
          <w:sz w:val="20"/>
          <w:szCs w:val="20"/>
        </w:rPr>
        <w:t xml:space="preserve">                                                                       «Поставщик»</w:t>
      </w:r>
    </w:p>
    <w:p w14:paraId="3DE684E0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ГКП на ПХВ  «Городская  поликлиника № 5 УЗАЖО</w:t>
      </w:r>
      <w:r w:rsidRPr="00A6321B">
        <w:rPr>
          <w:sz w:val="20"/>
          <w:szCs w:val="20"/>
          <w:lang w:val="ru-RU"/>
        </w:rPr>
        <w:t>»</w:t>
      </w:r>
    </w:p>
    <w:p w14:paraId="4F8456AC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БИН 010 940 002 046</w:t>
      </w:r>
    </w:p>
    <w:p w14:paraId="22FDE166" w14:textId="77777777" w:rsidR="00612168" w:rsidRDefault="00612168" w:rsidP="00612168">
      <w:pPr>
        <w:spacing w:after="0"/>
        <w:rPr>
          <w:b/>
          <w:i/>
          <w:sz w:val="20"/>
          <w:szCs w:val="20"/>
          <w:lang w:val="kk-KZ"/>
        </w:rPr>
      </w:pPr>
      <w:r w:rsidRPr="00CA6FE4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0BCC287" w14:textId="77777777" w:rsidR="00612168" w:rsidRPr="009A7675" w:rsidRDefault="00612168" w:rsidP="00612168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ИИК  KZ 768562203112521517</w:t>
      </w:r>
    </w:p>
    <w:p w14:paraId="647F588F" w14:textId="77777777" w:rsidR="00612168" w:rsidRPr="009A7675" w:rsidRDefault="00612168" w:rsidP="00612168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БИК  KCJBKZKX.  АО «БанкЦентрКредит»</w:t>
      </w:r>
    </w:p>
    <w:p w14:paraId="0475438A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 xml:space="preserve">адрес:  080000,  Жамбылская область, </w:t>
      </w:r>
    </w:p>
    <w:p w14:paraId="21ACBF0E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г.  Тараз, ул. Рысбек батыра, 13 «А»</w:t>
      </w:r>
    </w:p>
    <w:p w14:paraId="7B2A3F38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тел/факс: 8 (7262) 54-</w:t>
      </w:r>
      <w:r w:rsidRPr="00A6321B">
        <w:rPr>
          <w:sz w:val="20"/>
          <w:szCs w:val="20"/>
          <w:lang w:val="ru-RU"/>
        </w:rPr>
        <w:t>4</w:t>
      </w:r>
      <w:r w:rsidRPr="00CA6FE4">
        <w:rPr>
          <w:sz w:val="20"/>
          <w:szCs w:val="20"/>
          <w:lang w:val="kk-KZ"/>
        </w:rPr>
        <w:t>7-</w:t>
      </w:r>
      <w:r w:rsidRPr="00A6321B">
        <w:rPr>
          <w:sz w:val="20"/>
          <w:szCs w:val="20"/>
          <w:lang w:val="ru-RU"/>
        </w:rPr>
        <w:t>70</w:t>
      </w:r>
    </w:p>
    <w:p w14:paraId="1EC83DF5" w14:textId="77777777" w:rsidR="00612168" w:rsidRPr="00CA6FE4" w:rsidRDefault="00612168" w:rsidP="00612168">
      <w:pPr>
        <w:pStyle w:val="2"/>
        <w:ind w:left="0"/>
        <w:rPr>
          <w:rStyle w:val="ae"/>
          <w:sz w:val="20"/>
          <w:lang w:val="kk-KZ" w:eastAsia="en-US"/>
        </w:rPr>
      </w:pPr>
      <w:r w:rsidRPr="00CA6FE4">
        <w:rPr>
          <w:sz w:val="20"/>
          <w:lang w:eastAsia="en-US"/>
        </w:rPr>
        <w:t xml:space="preserve">электронный адрес: </w:t>
      </w:r>
      <w:hyperlink r:id="rId5" w:history="1">
        <w:r w:rsidRPr="00CA6FE4">
          <w:rPr>
            <w:rStyle w:val="ae"/>
            <w:sz w:val="20"/>
            <w:lang w:val="kk-KZ" w:eastAsia="en-US"/>
          </w:rPr>
          <w:t>poliklinika--5@mail.ru</w:t>
        </w:r>
      </w:hyperlink>
    </w:p>
    <w:p w14:paraId="02FDA82A" w14:textId="77777777" w:rsidR="00612168" w:rsidRPr="00CA6FE4" w:rsidRDefault="00000000" w:rsidP="00612168">
      <w:pPr>
        <w:pStyle w:val="2"/>
        <w:ind w:left="0"/>
        <w:rPr>
          <w:sz w:val="20"/>
          <w:lang w:val="kk-KZ" w:eastAsia="en-US"/>
        </w:rPr>
      </w:pPr>
      <w:hyperlink r:id="rId6" w:history="1">
        <w:r w:rsidR="00612168" w:rsidRPr="00CA6FE4">
          <w:rPr>
            <w:rStyle w:val="ae"/>
            <w:sz w:val="20"/>
            <w:lang w:val="kk-KZ" w:eastAsia="en-US"/>
          </w:rPr>
          <w:t>gp5_taraz@med.mail.kz</w:t>
        </w:r>
      </w:hyperlink>
    </w:p>
    <w:p w14:paraId="582903A9" w14:textId="77777777" w:rsidR="00612168" w:rsidRDefault="00612168" w:rsidP="00612168">
      <w:pPr>
        <w:spacing w:after="0"/>
        <w:rPr>
          <w:b/>
          <w:sz w:val="20"/>
          <w:szCs w:val="20"/>
          <w:lang w:val="kk-KZ"/>
        </w:rPr>
      </w:pPr>
    </w:p>
    <w:p w14:paraId="387E5146" w14:textId="77777777" w:rsidR="00612168" w:rsidRPr="00CA6FE4" w:rsidRDefault="00612168" w:rsidP="00612168">
      <w:pPr>
        <w:spacing w:after="0"/>
        <w:rPr>
          <w:b/>
          <w:sz w:val="20"/>
          <w:szCs w:val="20"/>
          <w:lang w:val="kk-KZ"/>
        </w:rPr>
      </w:pPr>
      <w:r w:rsidRPr="00CA6FE4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3AE803E9" w14:textId="77777777" w:rsidR="00612168" w:rsidRPr="00612168" w:rsidRDefault="00612168" w:rsidP="000526C3">
      <w:pPr>
        <w:spacing w:after="0"/>
        <w:rPr>
          <w:b/>
          <w:color w:val="000000"/>
          <w:sz w:val="24"/>
          <w:szCs w:val="24"/>
          <w:lang w:val="kk-KZ"/>
        </w:rPr>
      </w:pPr>
    </w:p>
    <w:p w14:paraId="1C3B99D3" w14:textId="77777777" w:rsidR="00612168" w:rsidRPr="009E7367" w:rsidRDefault="00612168" w:rsidP="000526C3">
      <w:pPr>
        <w:spacing w:after="0"/>
        <w:rPr>
          <w:sz w:val="24"/>
          <w:szCs w:val="24"/>
          <w:lang w:val="ru-RU"/>
        </w:rPr>
      </w:pPr>
    </w:p>
    <w:tbl>
      <w:tblPr>
        <w:tblW w:w="25824" w:type="dxa"/>
        <w:tblCellSpacing w:w="0" w:type="auto"/>
        <w:tblInd w:w="121" w:type="dxa"/>
        <w:tblLook w:val="04A0" w:firstRow="1" w:lastRow="0" w:firstColumn="1" w:lastColumn="0" w:noHBand="0" w:noVBand="1"/>
      </w:tblPr>
      <w:tblGrid>
        <w:gridCol w:w="5544"/>
        <w:gridCol w:w="5544"/>
        <w:gridCol w:w="5544"/>
        <w:gridCol w:w="5544"/>
        <w:gridCol w:w="3648"/>
      </w:tblGrid>
      <w:tr w:rsidR="003E3F17" w:rsidRPr="00F02BFF" w14:paraId="07C75BF7" w14:textId="77777777" w:rsidTr="00612168">
        <w:trPr>
          <w:trHeight w:val="30"/>
          <w:tblCellSpacing w:w="0" w:type="auto"/>
        </w:trPr>
        <w:tc>
          <w:tcPr>
            <w:tcW w:w="5544" w:type="dxa"/>
          </w:tcPr>
          <w:p w14:paraId="1A1ED73C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bookmarkStart w:id="85" w:name="_Hlk96692673"/>
            <w:bookmarkEnd w:id="84"/>
          </w:p>
        </w:tc>
        <w:tc>
          <w:tcPr>
            <w:tcW w:w="5544" w:type="dxa"/>
          </w:tcPr>
          <w:p w14:paraId="2C33D963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C277478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47621DD2" w:rsidR="003E3F17" w:rsidRPr="00EB7AFA" w:rsidRDefault="003E3F17" w:rsidP="003E3F1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C1F4F34" w14:textId="02F7EBB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C1ABAD2" w14:textId="287E075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5ECB1E2" w14:textId="6470E8B1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A9BB3FA" w14:textId="22546A52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B7F7FDE" w14:textId="05592458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7D3FC64" w14:textId="2A86598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F264C29" w14:textId="7B44CE3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9A7B746" w14:textId="522EC12F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6B61039" w14:textId="719946FA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44D0B8" w14:textId="0B07EBE7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9F1B437" w14:textId="589B7DC4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034B599" w14:textId="61278FEA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5C8DBF9" w14:textId="45ABC2B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95A99FC" w14:textId="53D243C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47EB3A2" w14:textId="4BBE2A3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9673E93" w14:textId="68D87420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2EBF0F3" w14:textId="408787BF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A6F92B0" w14:textId="155B3DC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85E054F" w14:textId="79FE97D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714F644" w14:textId="3A3867A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ECEFB9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82E54CF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3E3F17" w:rsidRPr="009E7367" w:rsidRDefault="003E3F17" w:rsidP="003E3F1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6" w:name="z340"/>
      <w:bookmarkEnd w:id="85"/>
      <w:r w:rsidRPr="009E7367">
        <w:rPr>
          <w:b/>
          <w:color w:val="000000"/>
          <w:sz w:val="24"/>
          <w:szCs w:val="24"/>
          <w:lang w:val="ru-RU"/>
        </w:rPr>
        <w:lastRenderedPageBreak/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1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2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3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4"/>
      <w:bookmarkEnd w:id="8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B447F4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5"/>
      <w:bookmarkEnd w:id="9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447F4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6"/>
      <w:bookmarkEnd w:id="91"/>
      <w:r w:rsidRPr="009E7367">
        <w:rPr>
          <w:color w:val="000000"/>
          <w:sz w:val="24"/>
          <w:szCs w:val="24"/>
        </w:rPr>
        <w:t>     </w:t>
      </w:r>
      <w:r w:rsidRPr="00B447F4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3" w:name="z347"/>
      <w:bookmarkEnd w:id="92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4" w:name="z348"/>
      <w:bookmarkEnd w:id="93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4"/>
    <w:p w14:paraId="2206EA4E" w14:textId="1A298E44" w:rsidR="000C376F" w:rsidRDefault="000C376F" w:rsidP="000526C3">
      <w:pPr>
        <w:rPr>
          <w:sz w:val="24"/>
          <w:szCs w:val="24"/>
          <w:lang w:val="ru-RU"/>
        </w:rPr>
      </w:pPr>
    </w:p>
    <w:p w14:paraId="05E244C7" w14:textId="0C28B421" w:rsidR="0043256C" w:rsidRDefault="0043256C" w:rsidP="000526C3">
      <w:pPr>
        <w:rPr>
          <w:sz w:val="24"/>
          <w:szCs w:val="24"/>
          <w:lang w:val="ru-RU"/>
        </w:rPr>
      </w:pPr>
    </w:p>
    <w:p w14:paraId="55778967" w14:textId="77777777" w:rsidR="00306E05" w:rsidRPr="00CA6FE4" w:rsidRDefault="00306E05" w:rsidP="00306E05">
      <w:pPr>
        <w:pStyle w:val="j15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</w:t>
      </w:r>
      <w:r w:rsidRPr="00CA6FE4">
        <w:rPr>
          <w:b/>
          <w:i/>
          <w:sz w:val="20"/>
          <w:szCs w:val="20"/>
        </w:rPr>
        <w:t>«</w:t>
      </w:r>
      <w:proofErr w:type="gramStart"/>
      <w:r w:rsidRPr="00CA6FE4">
        <w:rPr>
          <w:b/>
          <w:i/>
          <w:sz w:val="20"/>
          <w:szCs w:val="20"/>
        </w:rPr>
        <w:t xml:space="preserve">Заказчик» </w:t>
      </w:r>
      <w:r>
        <w:rPr>
          <w:b/>
          <w:i/>
          <w:sz w:val="20"/>
          <w:szCs w:val="20"/>
        </w:rPr>
        <w:t xml:space="preserve">  </w:t>
      </w:r>
      <w:proofErr w:type="gramEnd"/>
      <w:r>
        <w:rPr>
          <w:b/>
          <w:i/>
          <w:sz w:val="20"/>
          <w:szCs w:val="20"/>
        </w:rPr>
        <w:t xml:space="preserve">                                                                       «Поставщик»</w:t>
      </w:r>
    </w:p>
    <w:p w14:paraId="65DF1D77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ГКП на ПХВ  «Городская  поликлиника № 5 УЗАЖО</w:t>
      </w:r>
      <w:r w:rsidRPr="00A6321B">
        <w:rPr>
          <w:sz w:val="20"/>
          <w:szCs w:val="20"/>
          <w:lang w:val="ru-RU"/>
        </w:rPr>
        <w:t>»</w:t>
      </w:r>
    </w:p>
    <w:p w14:paraId="3B7A5165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БИН 010 940 002 046</w:t>
      </w:r>
    </w:p>
    <w:p w14:paraId="5E91707F" w14:textId="77777777" w:rsidR="00306E05" w:rsidRDefault="00306E05" w:rsidP="00306E05">
      <w:pPr>
        <w:spacing w:after="0"/>
        <w:rPr>
          <w:b/>
          <w:i/>
          <w:sz w:val="20"/>
          <w:szCs w:val="20"/>
          <w:lang w:val="kk-KZ"/>
        </w:rPr>
      </w:pPr>
      <w:r w:rsidRPr="00CA6FE4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C95AC0E" w14:textId="77777777" w:rsidR="00306E05" w:rsidRPr="009A7675" w:rsidRDefault="00306E05" w:rsidP="00306E05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ИИК  KZ 768562203112521517</w:t>
      </w:r>
    </w:p>
    <w:p w14:paraId="64F6487C" w14:textId="77777777" w:rsidR="00306E05" w:rsidRPr="009A7675" w:rsidRDefault="00306E05" w:rsidP="00306E05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БИК  KCJBKZKX.  АО «БанкЦентрКредит»</w:t>
      </w:r>
    </w:p>
    <w:p w14:paraId="5747AE1D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 xml:space="preserve">адрес:  080000,  Жамбылская область, </w:t>
      </w:r>
    </w:p>
    <w:p w14:paraId="73EF6C0B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г.  Тараз, ул. Рысбек батыра, 13 «А»</w:t>
      </w:r>
    </w:p>
    <w:p w14:paraId="4310D636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тел/факс: 8 (7262) 54-</w:t>
      </w:r>
      <w:r w:rsidRPr="00A6321B">
        <w:rPr>
          <w:sz w:val="20"/>
          <w:szCs w:val="20"/>
          <w:lang w:val="ru-RU"/>
        </w:rPr>
        <w:t>4</w:t>
      </w:r>
      <w:r w:rsidRPr="00CA6FE4">
        <w:rPr>
          <w:sz w:val="20"/>
          <w:szCs w:val="20"/>
          <w:lang w:val="kk-KZ"/>
        </w:rPr>
        <w:t>7-</w:t>
      </w:r>
      <w:r w:rsidRPr="00A6321B">
        <w:rPr>
          <w:sz w:val="20"/>
          <w:szCs w:val="20"/>
          <w:lang w:val="ru-RU"/>
        </w:rPr>
        <w:t>70</w:t>
      </w:r>
    </w:p>
    <w:p w14:paraId="77F6A4F7" w14:textId="77777777" w:rsidR="00306E05" w:rsidRPr="00CA6FE4" w:rsidRDefault="00306E05" w:rsidP="00306E05">
      <w:pPr>
        <w:pStyle w:val="2"/>
        <w:ind w:left="0"/>
        <w:rPr>
          <w:rStyle w:val="ae"/>
          <w:sz w:val="20"/>
          <w:lang w:val="kk-KZ" w:eastAsia="en-US"/>
        </w:rPr>
      </w:pPr>
      <w:r w:rsidRPr="00CA6FE4">
        <w:rPr>
          <w:sz w:val="20"/>
          <w:lang w:eastAsia="en-US"/>
        </w:rPr>
        <w:t xml:space="preserve">электронный адрес: </w:t>
      </w:r>
      <w:hyperlink r:id="rId7" w:history="1">
        <w:r w:rsidRPr="00CA6FE4">
          <w:rPr>
            <w:rStyle w:val="ae"/>
            <w:sz w:val="20"/>
            <w:lang w:val="kk-KZ" w:eastAsia="en-US"/>
          </w:rPr>
          <w:t>poliklinika--5@mail.ru</w:t>
        </w:r>
      </w:hyperlink>
    </w:p>
    <w:p w14:paraId="4C237F48" w14:textId="77777777" w:rsidR="00306E05" w:rsidRPr="00CA6FE4" w:rsidRDefault="00000000" w:rsidP="00306E05">
      <w:pPr>
        <w:pStyle w:val="2"/>
        <w:ind w:left="0"/>
        <w:rPr>
          <w:sz w:val="20"/>
          <w:lang w:val="kk-KZ" w:eastAsia="en-US"/>
        </w:rPr>
      </w:pPr>
      <w:hyperlink r:id="rId8" w:history="1">
        <w:r w:rsidR="00306E05" w:rsidRPr="00CA6FE4">
          <w:rPr>
            <w:rStyle w:val="ae"/>
            <w:sz w:val="20"/>
            <w:lang w:val="kk-KZ" w:eastAsia="en-US"/>
          </w:rPr>
          <w:t>gp5_taraz@med.mail.kz</w:t>
        </w:r>
      </w:hyperlink>
    </w:p>
    <w:p w14:paraId="08D6C833" w14:textId="77777777" w:rsidR="00306E05" w:rsidRDefault="00306E05" w:rsidP="00306E05">
      <w:pPr>
        <w:spacing w:after="0"/>
        <w:rPr>
          <w:b/>
          <w:sz w:val="20"/>
          <w:szCs w:val="20"/>
          <w:lang w:val="kk-KZ"/>
        </w:rPr>
      </w:pPr>
    </w:p>
    <w:p w14:paraId="32CAF43E" w14:textId="77777777" w:rsidR="00306E05" w:rsidRPr="00CA6FE4" w:rsidRDefault="00306E05" w:rsidP="00306E05">
      <w:pPr>
        <w:spacing w:after="0"/>
        <w:rPr>
          <w:b/>
          <w:sz w:val="20"/>
          <w:szCs w:val="20"/>
          <w:lang w:val="kk-KZ"/>
        </w:rPr>
      </w:pPr>
      <w:r w:rsidRPr="00CA6FE4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2F08AC57" w14:textId="77777777" w:rsidR="00306E05" w:rsidRPr="00612168" w:rsidRDefault="00306E05" w:rsidP="00306E05">
      <w:pPr>
        <w:spacing w:after="0"/>
        <w:rPr>
          <w:b/>
          <w:color w:val="000000"/>
          <w:sz w:val="24"/>
          <w:szCs w:val="24"/>
          <w:lang w:val="kk-KZ"/>
        </w:rPr>
      </w:pPr>
    </w:p>
    <w:p w14:paraId="75202886" w14:textId="6DBF8EDE" w:rsidR="00D558F0" w:rsidRDefault="00D558F0" w:rsidP="000526C3">
      <w:pPr>
        <w:rPr>
          <w:sz w:val="24"/>
          <w:szCs w:val="24"/>
          <w:lang w:val="ru-RU"/>
        </w:rPr>
      </w:pPr>
    </w:p>
    <w:p w14:paraId="68D8D3F5" w14:textId="61483AD7" w:rsidR="00D558F0" w:rsidRDefault="00D558F0" w:rsidP="000526C3">
      <w:pPr>
        <w:rPr>
          <w:sz w:val="24"/>
          <w:szCs w:val="24"/>
          <w:lang w:val="ru-RU"/>
        </w:rPr>
      </w:pPr>
    </w:p>
    <w:p w14:paraId="2B0625F8" w14:textId="77777777" w:rsidR="00D558F0" w:rsidRDefault="00D558F0" w:rsidP="000526C3">
      <w:pPr>
        <w:rPr>
          <w:sz w:val="24"/>
          <w:szCs w:val="24"/>
          <w:lang w:val="ru-RU"/>
        </w:rPr>
      </w:pPr>
    </w:p>
    <w:p w14:paraId="625E85CE" w14:textId="5F402912" w:rsidR="00FB079E" w:rsidRDefault="00FB079E" w:rsidP="000526C3">
      <w:pPr>
        <w:rPr>
          <w:sz w:val="24"/>
          <w:szCs w:val="24"/>
          <w:lang w:val="ru-RU"/>
        </w:rPr>
      </w:pPr>
    </w:p>
    <w:p w14:paraId="3B748456" w14:textId="3162C3C3" w:rsidR="00FB079E" w:rsidRDefault="00FB079E" w:rsidP="000526C3">
      <w:pPr>
        <w:rPr>
          <w:sz w:val="24"/>
          <w:szCs w:val="24"/>
          <w:lang w:val="ru-RU"/>
        </w:rPr>
      </w:pPr>
    </w:p>
    <w:p w14:paraId="34FCCF74" w14:textId="61AF7725" w:rsidR="00D558F0" w:rsidRDefault="00D558F0" w:rsidP="000526C3">
      <w:pPr>
        <w:rPr>
          <w:sz w:val="24"/>
          <w:szCs w:val="24"/>
          <w:lang w:val="ru-RU"/>
        </w:rPr>
      </w:pPr>
    </w:p>
    <w:p w14:paraId="237AB6C3" w14:textId="35C21508" w:rsidR="00D558F0" w:rsidRDefault="00D558F0" w:rsidP="000526C3">
      <w:pPr>
        <w:rPr>
          <w:sz w:val="24"/>
          <w:szCs w:val="24"/>
          <w:lang w:val="ru-RU"/>
        </w:rPr>
      </w:pPr>
    </w:p>
    <w:p w14:paraId="71ADA49A" w14:textId="2D9099D6" w:rsidR="00D558F0" w:rsidRDefault="00D558F0" w:rsidP="000526C3">
      <w:pPr>
        <w:rPr>
          <w:sz w:val="24"/>
          <w:szCs w:val="24"/>
          <w:lang w:val="ru-RU"/>
        </w:rPr>
      </w:pPr>
    </w:p>
    <w:p w14:paraId="1F6A842E" w14:textId="545D9F98" w:rsidR="00D558F0" w:rsidRDefault="00D558F0" w:rsidP="000526C3">
      <w:pPr>
        <w:rPr>
          <w:sz w:val="24"/>
          <w:szCs w:val="24"/>
          <w:lang w:val="ru-RU"/>
        </w:rPr>
      </w:pPr>
    </w:p>
    <w:p w14:paraId="26C05D9E" w14:textId="3CD4303E" w:rsidR="00D558F0" w:rsidRDefault="00D558F0" w:rsidP="000526C3">
      <w:pPr>
        <w:rPr>
          <w:sz w:val="24"/>
          <w:szCs w:val="24"/>
          <w:lang w:val="ru-RU"/>
        </w:rPr>
      </w:pPr>
    </w:p>
    <w:p w14:paraId="334B9D0E" w14:textId="76D4F674" w:rsidR="00D558F0" w:rsidRDefault="00D558F0" w:rsidP="000526C3">
      <w:pPr>
        <w:rPr>
          <w:sz w:val="24"/>
          <w:szCs w:val="24"/>
          <w:lang w:val="ru-RU"/>
        </w:rPr>
      </w:pPr>
    </w:p>
    <w:p w14:paraId="62FFAE35" w14:textId="05CB2104" w:rsidR="00D558F0" w:rsidRDefault="00D558F0" w:rsidP="000526C3">
      <w:pPr>
        <w:rPr>
          <w:sz w:val="24"/>
          <w:szCs w:val="24"/>
          <w:lang w:val="ru-RU"/>
        </w:rPr>
      </w:pPr>
    </w:p>
    <w:p w14:paraId="5CBE504C" w14:textId="0C1B5625" w:rsidR="00D558F0" w:rsidRDefault="00D558F0" w:rsidP="000526C3">
      <w:pPr>
        <w:rPr>
          <w:sz w:val="24"/>
          <w:szCs w:val="24"/>
          <w:lang w:val="ru-RU"/>
        </w:rPr>
      </w:pPr>
    </w:p>
    <w:p w14:paraId="0FC47773" w14:textId="7F273E7B" w:rsidR="00D558F0" w:rsidRDefault="00D558F0" w:rsidP="000526C3">
      <w:pPr>
        <w:rPr>
          <w:sz w:val="24"/>
          <w:szCs w:val="24"/>
          <w:lang w:val="ru-RU"/>
        </w:rPr>
      </w:pPr>
    </w:p>
    <w:p w14:paraId="1F94EE5F" w14:textId="2F896564" w:rsidR="00D558F0" w:rsidRDefault="00D558F0" w:rsidP="000526C3">
      <w:pPr>
        <w:rPr>
          <w:sz w:val="24"/>
          <w:szCs w:val="24"/>
          <w:lang w:val="ru-RU"/>
        </w:rPr>
      </w:pPr>
    </w:p>
    <w:p w14:paraId="45036D9E" w14:textId="2F911A65" w:rsidR="00D558F0" w:rsidRDefault="00D558F0" w:rsidP="000526C3">
      <w:pPr>
        <w:rPr>
          <w:sz w:val="24"/>
          <w:szCs w:val="24"/>
          <w:lang w:val="ru-RU"/>
        </w:rPr>
      </w:pPr>
    </w:p>
    <w:p w14:paraId="6CAE5FEB" w14:textId="78A2A24B" w:rsidR="00D558F0" w:rsidRDefault="00D558F0" w:rsidP="000526C3">
      <w:pPr>
        <w:rPr>
          <w:sz w:val="24"/>
          <w:szCs w:val="24"/>
          <w:lang w:val="ru-RU"/>
        </w:rPr>
      </w:pPr>
    </w:p>
    <w:p w14:paraId="12CB46B2" w14:textId="77777777" w:rsidR="00D558F0" w:rsidRDefault="00D558F0" w:rsidP="000526C3">
      <w:pPr>
        <w:rPr>
          <w:sz w:val="24"/>
          <w:szCs w:val="24"/>
          <w:lang w:val="ru-RU"/>
        </w:rPr>
        <w:sectPr w:rsidR="00D558F0" w:rsidSect="00FB07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CF5096A" w14:textId="77777777" w:rsidR="00D558F0" w:rsidRPr="00D558F0" w:rsidRDefault="00D558F0" w:rsidP="00D558F0">
      <w:pPr>
        <w:autoSpaceDE w:val="0"/>
        <w:autoSpaceDN w:val="0"/>
        <w:adjustRightInd w:val="0"/>
        <w:spacing w:after="0" w:line="240" w:lineRule="auto"/>
        <w:ind w:left="142" w:firstLine="284"/>
        <w:jc w:val="right"/>
        <w:rPr>
          <w:b/>
          <w:bCs/>
          <w:i/>
          <w:iCs/>
          <w:color w:val="000000"/>
          <w:sz w:val="24"/>
          <w:szCs w:val="24"/>
          <w:lang w:val="ru-RU"/>
        </w:rPr>
      </w:pPr>
      <w:r w:rsidRPr="00D558F0">
        <w:rPr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Приложение №1 </w:t>
      </w:r>
    </w:p>
    <w:p w14:paraId="7F76E7A5" w14:textId="77777777" w:rsidR="00D558F0" w:rsidRPr="00C0103C" w:rsidRDefault="00D558F0" w:rsidP="00D558F0">
      <w:pPr>
        <w:pStyle w:val="a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0FA1915E" w14:textId="77777777" w:rsidR="00D558F0" w:rsidRPr="00C0103C" w:rsidRDefault="00D558F0" w:rsidP="00D558F0">
      <w:pPr>
        <w:pStyle w:val="a9"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44527055" w14:textId="77777777" w:rsidR="00D558F0" w:rsidRPr="00D558F0" w:rsidRDefault="00D558F0" w:rsidP="00D558F0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tbl>
      <w:tblPr>
        <w:tblStyle w:val="a8"/>
        <w:tblW w:w="155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2126"/>
        <w:gridCol w:w="993"/>
        <w:gridCol w:w="850"/>
        <w:gridCol w:w="992"/>
        <w:gridCol w:w="993"/>
        <w:gridCol w:w="992"/>
        <w:gridCol w:w="1276"/>
        <w:gridCol w:w="2268"/>
        <w:gridCol w:w="2125"/>
      </w:tblGrid>
      <w:tr w:rsidR="00F02BFF" w:rsidRPr="00F02BFF" w14:paraId="3E78DDDB" w14:textId="77777777" w:rsidTr="008F7E66">
        <w:tc>
          <w:tcPr>
            <w:tcW w:w="540" w:type="dxa"/>
            <w:vAlign w:val="bottom"/>
          </w:tcPr>
          <w:p w14:paraId="425626B3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37" w:type="dxa"/>
            <w:vAlign w:val="center"/>
          </w:tcPr>
          <w:p w14:paraId="7E176E33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bCs/>
                <w:sz w:val="24"/>
                <w:szCs w:val="24"/>
                <w:lang w:val="ru-RU"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126" w:type="dxa"/>
            <w:vAlign w:val="center"/>
          </w:tcPr>
          <w:p w14:paraId="63EB9E2D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bCs/>
                <w:sz w:val="24"/>
                <w:szCs w:val="24"/>
                <w:lang w:val="ru-RU" w:eastAsia="ru-RU"/>
              </w:rPr>
              <w:t>Краткая характеристика</w:t>
            </w:r>
          </w:p>
        </w:tc>
        <w:tc>
          <w:tcPr>
            <w:tcW w:w="993" w:type="dxa"/>
          </w:tcPr>
          <w:p w14:paraId="612003BB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2BFF">
              <w:rPr>
                <w:rFonts w:eastAsia="Calibri"/>
                <w:b/>
                <w:bCs/>
                <w:sz w:val="24"/>
                <w:szCs w:val="24"/>
                <w:lang w:val="ru-RU"/>
              </w:rPr>
              <w:t>Дозировка и формы выпуска</w:t>
            </w:r>
          </w:p>
        </w:tc>
        <w:tc>
          <w:tcPr>
            <w:tcW w:w="850" w:type="dxa"/>
          </w:tcPr>
          <w:p w14:paraId="243BFF8B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proofErr w:type="spellStart"/>
            <w:r w:rsidRPr="00F02BFF">
              <w:rPr>
                <w:rFonts w:eastAsia="Calibri"/>
                <w:b/>
                <w:bCs/>
                <w:lang w:val="ru-RU"/>
              </w:rPr>
              <w:t>Ед</w:t>
            </w:r>
            <w:proofErr w:type="spellEnd"/>
            <w:r w:rsidRPr="00F02BFF">
              <w:rPr>
                <w:rFonts w:eastAsia="Calibri"/>
                <w:b/>
                <w:bCs/>
                <w:lang w:val="ru-RU"/>
              </w:rPr>
              <w:t xml:space="preserve"> из</w:t>
            </w:r>
            <w:r w:rsidRPr="00F02BFF">
              <w:rPr>
                <w:rFonts w:eastAsia="Calibri"/>
                <w:lang w:val="ru-RU"/>
              </w:rPr>
              <w:t>м</w:t>
            </w:r>
          </w:p>
        </w:tc>
        <w:tc>
          <w:tcPr>
            <w:tcW w:w="992" w:type="dxa"/>
            <w:vAlign w:val="center"/>
          </w:tcPr>
          <w:p w14:paraId="2CC72C79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color w:val="000000"/>
                <w:sz w:val="24"/>
                <w:szCs w:val="24"/>
                <w:lang w:val="ru-RU" w:eastAsia="ru-RU"/>
              </w:rPr>
              <w:t>Кол-во тестов</w:t>
            </w:r>
          </w:p>
        </w:tc>
        <w:tc>
          <w:tcPr>
            <w:tcW w:w="993" w:type="dxa"/>
          </w:tcPr>
          <w:p w14:paraId="7001E18A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2BFF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992" w:type="dxa"/>
            <w:vAlign w:val="center"/>
          </w:tcPr>
          <w:p w14:paraId="13366532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color w:val="000000"/>
                <w:sz w:val="24"/>
                <w:szCs w:val="24"/>
                <w:lang w:val="ru-RU" w:eastAsia="ru-RU"/>
              </w:rPr>
              <w:t>Цена</w:t>
            </w:r>
          </w:p>
        </w:tc>
        <w:tc>
          <w:tcPr>
            <w:tcW w:w="1276" w:type="dxa"/>
            <w:vAlign w:val="center"/>
          </w:tcPr>
          <w:p w14:paraId="28D4DE98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proofErr w:type="spellStart"/>
            <w:proofErr w:type="gramStart"/>
            <w:r w:rsidRPr="00F02BFF">
              <w:rPr>
                <w:b/>
                <w:color w:val="000000"/>
                <w:sz w:val="24"/>
                <w:szCs w:val="24"/>
                <w:lang w:val="ru-RU" w:eastAsia="ru-RU"/>
              </w:rPr>
              <w:t>Сумма,тг</w:t>
            </w:r>
            <w:proofErr w:type="spellEnd"/>
            <w:proofErr w:type="gramEnd"/>
          </w:p>
        </w:tc>
        <w:tc>
          <w:tcPr>
            <w:tcW w:w="2268" w:type="dxa"/>
          </w:tcPr>
          <w:p w14:paraId="096C463D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bCs/>
                <w:sz w:val="24"/>
                <w:szCs w:val="24"/>
                <w:lang w:val="ru-RU" w:eastAsia="ru-RU"/>
              </w:rPr>
              <w:t xml:space="preserve">Место поставки </w:t>
            </w:r>
          </w:p>
        </w:tc>
        <w:tc>
          <w:tcPr>
            <w:tcW w:w="2125" w:type="dxa"/>
          </w:tcPr>
          <w:p w14:paraId="19CF3D8C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bCs/>
                <w:sz w:val="24"/>
                <w:szCs w:val="24"/>
                <w:lang w:val="ru-RU" w:eastAsia="ru-RU"/>
              </w:rPr>
              <w:t xml:space="preserve">Срок поставки </w:t>
            </w:r>
          </w:p>
        </w:tc>
      </w:tr>
      <w:tr w:rsidR="00F02BFF" w:rsidRPr="00F02BFF" w14:paraId="1AD20944" w14:textId="77777777" w:rsidTr="008F7E66">
        <w:tc>
          <w:tcPr>
            <w:tcW w:w="540" w:type="dxa"/>
          </w:tcPr>
          <w:p w14:paraId="3DE3E4AA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37" w:type="dxa"/>
          </w:tcPr>
          <w:p w14:paraId="6AC819E2" w14:textId="77777777" w:rsidR="00F02BFF" w:rsidRPr="00F02BFF" w:rsidRDefault="00F02BFF" w:rsidP="00F02BFF">
            <w:pPr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Prothrombin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Time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Detection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Kit Набор реагентов для определения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протромбинового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времени</w:t>
            </w:r>
          </w:p>
        </w:tc>
        <w:tc>
          <w:tcPr>
            <w:tcW w:w="2126" w:type="dxa"/>
          </w:tcPr>
          <w:p w14:paraId="1995E1EC" w14:textId="77777777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Реагент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для  количественного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определения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протромбинового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времени в плазме крови человека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in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vitro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на  автоматическом  анализаторе  свертывания крови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BCA-1000.   Кальцийсодержащий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тромбопластин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добавляется в исследуемую плазму, и активируется экзогенный путь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коагуляции для превращения фибриногена в нерастворимый фибрин. Время, необходимое для свертывания плазмы,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- это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протромбиновое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время исследуемой плазмы.  Среднее значение для анализа нормальной плазмы ≤ 14 секунд. 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Расфасовка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Reagent:10*5ml. ; Control 1</w:t>
            </w:r>
            <w:r w:rsidRPr="00F02BFF">
              <w:rPr>
                <w:rFonts w:ascii="MS Gothic" w:eastAsia="MS Gothic" w:hAnsi="MS Gothic" w:cs="MS Gothic" w:hint="eastAsia"/>
                <w:sz w:val="24"/>
                <w:szCs w:val="24"/>
                <w:lang w:val="ru-RU"/>
              </w:rPr>
              <w:t>：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1x1ml; Control 2</w:t>
            </w:r>
            <w:r w:rsidRPr="00F02BFF">
              <w:rPr>
                <w:rFonts w:ascii="MS Gothic" w:eastAsia="MS Gothic" w:hAnsi="MS Gothic" w:cs="MS Gothic" w:hint="eastAsia"/>
                <w:sz w:val="24"/>
                <w:szCs w:val="24"/>
                <w:lang w:val="ru-RU"/>
              </w:rPr>
              <w:t>：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1x1ml; Control 3</w:t>
            </w:r>
            <w:r w:rsidRPr="00F02BFF">
              <w:rPr>
                <w:rFonts w:ascii="MS Gothic" w:eastAsia="MS Gothic" w:hAnsi="MS Gothic" w:cs="MS Gothic" w:hint="eastAsia"/>
                <w:sz w:val="24"/>
                <w:szCs w:val="24"/>
                <w:lang w:val="ru-RU"/>
              </w:rPr>
              <w:t>：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1x1ml;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Calibrator</w:t>
            </w:r>
            <w:proofErr w:type="spellEnd"/>
            <w:r w:rsidRPr="00F02BFF">
              <w:rPr>
                <w:rFonts w:ascii="MS Gothic" w:eastAsia="MS Gothic" w:hAnsi="MS Gothic" w:cs="MS Gothic" w:hint="eastAsia"/>
                <w:sz w:val="24"/>
                <w:szCs w:val="24"/>
                <w:lang w:val="ru-RU"/>
              </w:rPr>
              <w:t>：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1x1ml .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Реагенты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Жидкий реагент ПВ - Человеческий рекомбинантный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тканевой фактор </w:t>
            </w:r>
            <w:r w:rsidRPr="00F02BFF">
              <w:rPr>
                <w:rFonts w:ascii="MS Gothic" w:eastAsia="MS Gothic" w:hAnsi="MS Gothic" w:cs="MS Gothic" w:hint="eastAsia"/>
                <w:sz w:val="24"/>
                <w:szCs w:val="24"/>
                <w:lang w:val="ru-RU"/>
              </w:rPr>
              <w:t>＜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3 мг/л. Набор на не более 500 исследовании . Объем реагента- 100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мкл ;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Объем детергента-120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;  Объем плаз</w:t>
            </w:r>
            <w:proofErr w:type="spellStart"/>
            <w:r w:rsidRPr="00F02BFF">
              <w:rPr>
                <w:rFonts w:eastAsia="Calibri" w:hint="eastAsia"/>
                <w:sz w:val="24"/>
                <w:szCs w:val="24"/>
                <w:lang w:val="ru-RU"/>
              </w:rPr>
              <w:t>мы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-50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. Время тестирования 180 сек.  В наборе контроль Уровень 1;2; 3 и калибратор. Калибровка и контроль проводиться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также  на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мультикалибраторе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мультиконтроль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уровень 1и 2 . Реагент следует хранить в сухом месте при температуре 2°C ~ 8°C, вдали от солнечного света,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в герметичной упаковке и избегать замерзания. Срок годности указан на этикетке.  После открытия реагент может быть стабильным не менее  7 дней под крышкой при температуре 2°C ~8°C и может быть стабильным не менее 10 часов под крышкой при температуре 15°C ~ 25°C. Калибровочный раствор и контрольный образец следует хранить в сухом месте, защищенном от света, и в герметичной упаковке при температуре 2°C ~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8°C. Срок годности указан на этикетке.  После разведения калибровочный раствор и контрольный образец могут быть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стабильными  не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менее  8 часов при температуре 2°C ~8°C. Есть дополнительные услуги : выезд сертифицированного специалиста для  адаптации реагента.</w:t>
            </w:r>
          </w:p>
        </w:tc>
        <w:tc>
          <w:tcPr>
            <w:tcW w:w="993" w:type="dxa"/>
          </w:tcPr>
          <w:p w14:paraId="2608E717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10*5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mL</w:t>
            </w:r>
            <w:proofErr w:type="spellEnd"/>
          </w:p>
        </w:tc>
        <w:tc>
          <w:tcPr>
            <w:tcW w:w="850" w:type="dxa"/>
          </w:tcPr>
          <w:p w14:paraId="3E96145A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1E97A6FA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500</w:t>
            </w:r>
          </w:p>
        </w:tc>
        <w:tc>
          <w:tcPr>
            <w:tcW w:w="993" w:type="dxa"/>
          </w:tcPr>
          <w:p w14:paraId="3AED75F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14:paraId="42D3B14A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117865</w:t>
            </w:r>
          </w:p>
        </w:tc>
        <w:tc>
          <w:tcPr>
            <w:tcW w:w="1276" w:type="dxa"/>
          </w:tcPr>
          <w:p w14:paraId="4E4549EF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353 595</w:t>
            </w:r>
          </w:p>
        </w:tc>
        <w:tc>
          <w:tcPr>
            <w:tcW w:w="2268" w:type="dxa"/>
          </w:tcPr>
          <w:p w14:paraId="53323ECC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49A0044E" w14:textId="77777777" w:rsidR="00F02BFF" w:rsidRPr="00F02BFF" w:rsidRDefault="00F02BFF" w:rsidP="00F02BFF">
            <w:pPr>
              <w:jc w:val="center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  <w:tr w:rsidR="00F02BFF" w:rsidRPr="00F02BFF" w14:paraId="222FDC61" w14:textId="77777777" w:rsidTr="008F7E66">
        <w:tc>
          <w:tcPr>
            <w:tcW w:w="540" w:type="dxa"/>
          </w:tcPr>
          <w:p w14:paraId="06BA42E2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 w:rsidRPr="00F02BFF">
              <w:rPr>
                <w:b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37" w:type="dxa"/>
          </w:tcPr>
          <w:p w14:paraId="32A48F06" w14:textId="77777777" w:rsidR="00F02BFF" w:rsidRPr="00F02BFF" w:rsidRDefault="00F02BFF" w:rsidP="00F02BFF">
            <w:pPr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Thrombin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Time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Detection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Kit Набор для определения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тромбинового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времени</w:t>
            </w:r>
          </w:p>
        </w:tc>
        <w:tc>
          <w:tcPr>
            <w:tcW w:w="2126" w:type="dxa"/>
          </w:tcPr>
          <w:p w14:paraId="6E0FB87C" w14:textId="77777777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Реагент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для  количественного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определения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тромбинового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времени в плазме крови человека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in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vitro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на  автоматическом  анализаторе 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свертывания крови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BCA-1000 .  По мере добавления соответствующего количества раствора тромбина в исследуемую плазму фибриноген превращается в нерастворимый фибрин, и время, необходимое для определения коагуляции, равно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тромбиновому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времени исследуемой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плазмы .Среднее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значение для анализа нормальной плазмы ≤ 20 с. 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Расфасовка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R:10*10 мл  .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Реагенты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жидкий реагент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ТВ -Тромбин  </w:t>
            </w:r>
            <w:r w:rsidRPr="00F02BFF">
              <w:rPr>
                <w:rFonts w:eastAsia="MS Gothic"/>
                <w:sz w:val="24"/>
                <w:szCs w:val="24"/>
                <w:lang w:val="ru-RU"/>
              </w:rPr>
              <w:t>＜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15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Ед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/мл . Контрольный образец тромбина - плазма -значение указан на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этикетке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Контроль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проводитсься</w:t>
            </w:r>
            <w:proofErr w:type="spellEnd"/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также на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мультиконтроле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только на Уровень 1 . Реагент не более 920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исследовании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Объем реагента-100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; Объем детергента- 120 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Объем плазмы- 50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 Время тестирования 72 сек. Реагент следует хранить в сухом месте при температуре 2°C ~ 8°C, вдали от солнечного света, в герметичной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упаковке и избегать замерзания. Срок годности указан на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этикетке..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После открытия реагент в пробирке под крышкой может быть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стабилен  не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менее  7 дней при температуре 2°C ~ 8°C; не менее  10 дней при температуре 15°C ~25°C. Контрольный образец должен храниться в сухом месте при температуре 2°C ~ 8°C, вдали от солнечного света и в герметичной упаковке. Срок годности указан на этикетке. После разбавления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контрольный образец в пробирке под крышкой может быть стабильным не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менее  8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часов при температуре 2°C - 8 °C. Есть дополнительные услуги : выезд сертифицированного специалиста для  адаптации реагента .</w:t>
            </w:r>
          </w:p>
        </w:tc>
        <w:tc>
          <w:tcPr>
            <w:tcW w:w="993" w:type="dxa"/>
          </w:tcPr>
          <w:p w14:paraId="6C256F0C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10*10ml</w:t>
            </w:r>
          </w:p>
        </w:tc>
        <w:tc>
          <w:tcPr>
            <w:tcW w:w="850" w:type="dxa"/>
          </w:tcPr>
          <w:p w14:paraId="7321FEE4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7A3C6171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920</w:t>
            </w:r>
          </w:p>
        </w:tc>
        <w:tc>
          <w:tcPr>
            <w:tcW w:w="993" w:type="dxa"/>
          </w:tcPr>
          <w:p w14:paraId="79732C8D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14:paraId="52810AD8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101200</w:t>
            </w:r>
          </w:p>
        </w:tc>
        <w:tc>
          <w:tcPr>
            <w:tcW w:w="1276" w:type="dxa"/>
          </w:tcPr>
          <w:p w14:paraId="3B89D06B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303 600</w:t>
            </w:r>
          </w:p>
        </w:tc>
        <w:tc>
          <w:tcPr>
            <w:tcW w:w="2268" w:type="dxa"/>
          </w:tcPr>
          <w:p w14:paraId="310D6B71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6ADFAE55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  <w:tr w:rsidR="00F02BFF" w:rsidRPr="00F02BFF" w14:paraId="4210D4A2" w14:textId="77777777" w:rsidTr="008F7E66">
        <w:tc>
          <w:tcPr>
            <w:tcW w:w="540" w:type="dxa"/>
          </w:tcPr>
          <w:p w14:paraId="2126457D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 w:rsidRPr="00F02BFF">
              <w:rPr>
                <w:b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37" w:type="dxa"/>
          </w:tcPr>
          <w:p w14:paraId="5444947E" w14:textId="77777777" w:rsidR="00F02BFF" w:rsidRPr="00F02BFF" w:rsidRDefault="00F02BFF" w:rsidP="00F02BFF">
            <w:pPr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Fibrinogen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Detection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Kit Набор для определения содержания фибриногена </w:t>
            </w:r>
          </w:p>
        </w:tc>
        <w:tc>
          <w:tcPr>
            <w:tcW w:w="2126" w:type="dxa"/>
          </w:tcPr>
          <w:p w14:paraId="66017592" w14:textId="77777777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Реагент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для  количественного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определения  фибриногена в плазме крови человека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in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vitro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на  автоматическом  анализаторе  свертывания крови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BCA-1000.  Избыток тромбина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добавляется в разбавленную плазму для превращения фибриногена в фибрин, и плазма свертывается. Время, необходимое для коагуляции, обратно пропорционально содержанию фибриногена, и метод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Клаусса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— это метод расчета содержания фибриногена в плазме путем построения стандартной кривой. Линейный диапазон 0.8 г/л ~8 г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/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Расфасовка :FIB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reagent:10*10ml; OVB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buffer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solution:4*51ml .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Реагенты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Жидкий реагент FIB- компонент ( Тромбин) -</w:t>
            </w:r>
            <w:r w:rsidRPr="00F02BFF">
              <w:rPr>
                <w:rFonts w:eastAsia="MS Gothic"/>
                <w:sz w:val="24"/>
                <w:szCs w:val="24"/>
                <w:lang w:val="ru-RU"/>
              </w:rPr>
              <w:t>＜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100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Ед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/мл ; Буферный раствор OVB компонент (Хлорид натрия )- </w:t>
            </w:r>
            <w:r w:rsidRPr="00F02BFF">
              <w:rPr>
                <w:rFonts w:eastAsia="MS Gothic"/>
                <w:sz w:val="24"/>
                <w:szCs w:val="24"/>
                <w:lang w:val="ru-RU"/>
              </w:rPr>
              <w:t>＜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140 ммоль/л . Калибровочный раствор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фибриногена ,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контрольный образец фибриногена - значение  указан  на этикетке .  Калибровка и контроль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проводиться  также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мультикалибраторе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мультиконтроль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уровень 1и 2. Объем реагента 50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.Объем детергента-120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;  Объем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плазмы- 10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Врмя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тестирования  108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сек.  Набор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расчитан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не более 2000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исследовании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Реагент следует хранить в сухом месте при температуре 2°C ~ 8°C, вдали от солнечного света, в герметичной упаковке и избегать замерзания. Срок годности указан на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этикетке.После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открытия реагент в пробирке под крышкой может быть стабилен не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мменее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7 дней при температуре 2°C ~ 8°C; не менее  10 дней при температуре 15°C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~25°C.Калибровочный раствор и контрольный образец должны храниться в сухом месте при температуре 2°C ~ 8°C, вдали от солнечного света и в герметичной упаковке. Срок годности указан на этикетке. После разведения калибровочный раствор и контрольный образец в пробирке под крышкой могут быть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стабильными  не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менее  8 дней при температуре 2°C ~ 8°C. Есть дополнительные услуги : выезд сертифицированного специалиста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для  адаптации реагента .</w:t>
            </w:r>
          </w:p>
        </w:tc>
        <w:tc>
          <w:tcPr>
            <w:tcW w:w="993" w:type="dxa"/>
          </w:tcPr>
          <w:p w14:paraId="61084D0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</w:rPr>
              <w:lastRenderedPageBreak/>
              <w:t>FIB reagent:10*10ml; OVB buffer solution:4*51ml</w:t>
            </w:r>
          </w:p>
        </w:tc>
        <w:tc>
          <w:tcPr>
            <w:tcW w:w="850" w:type="dxa"/>
          </w:tcPr>
          <w:p w14:paraId="16803ACC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505C667F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2000</w:t>
            </w:r>
          </w:p>
        </w:tc>
        <w:tc>
          <w:tcPr>
            <w:tcW w:w="993" w:type="dxa"/>
          </w:tcPr>
          <w:p w14:paraId="03D4ED6F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14:paraId="1AA55FE4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498630</w:t>
            </w:r>
          </w:p>
        </w:tc>
        <w:tc>
          <w:tcPr>
            <w:tcW w:w="1276" w:type="dxa"/>
          </w:tcPr>
          <w:p w14:paraId="555C79E1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1 495 890</w:t>
            </w:r>
          </w:p>
        </w:tc>
        <w:tc>
          <w:tcPr>
            <w:tcW w:w="2268" w:type="dxa"/>
          </w:tcPr>
          <w:p w14:paraId="57BC9496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789D3540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  <w:tr w:rsidR="00F02BFF" w:rsidRPr="00F02BFF" w14:paraId="7420453D" w14:textId="77777777" w:rsidTr="008F7E66">
        <w:tc>
          <w:tcPr>
            <w:tcW w:w="540" w:type="dxa"/>
          </w:tcPr>
          <w:p w14:paraId="1ABA1269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 w:rsidRPr="00F02BFF">
              <w:rPr>
                <w:b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37" w:type="dxa"/>
          </w:tcPr>
          <w:p w14:paraId="6F610B87" w14:textId="77777777" w:rsidR="00F02BFF" w:rsidRPr="00F02BFF" w:rsidRDefault="00F02BFF" w:rsidP="00F02BFF">
            <w:pPr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Activated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Partial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Thromboplastin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Time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detection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Kit Активированный набор для определения частичного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тромбопластинового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протромбинового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времени</w:t>
            </w:r>
          </w:p>
        </w:tc>
        <w:tc>
          <w:tcPr>
            <w:tcW w:w="2126" w:type="dxa"/>
          </w:tcPr>
          <w:p w14:paraId="79041B86" w14:textId="77777777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Реагент   для количественного определения активированного частичного 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тромбопластинового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времени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 плазме крови человека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in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vitro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на   автоматическом  анализаторе свертывания крови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BCA-1000.В исследуемую плазму добавляют частичный раствор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тромбопластина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и Са2+, и активируют эндогенный путь коагуляции для превращения фибриногена в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нерастворимый фибрин. Время, необходимое для свертывания плазмы, - это активированное частичное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тромбопластиновое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время исследуемой плазмы Среднее значение для анализа нормальной плазмы ≤ 35 секунд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.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Расфасовка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R1-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растворэллаговой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кислоты АЧТВ- 10*5ml  ;  R2- раствор хлорида кальция 1*51ml .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Реагенты :R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1-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растворэллаговой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кислоты АЧТВ-</w:t>
            </w:r>
            <w:r w:rsidRPr="00F02BFF">
              <w:rPr>
                <w:rFonts w:eastAsia="MS Gothic"/>
                <w:sz w:val="24"/>
                <w:szCs w:val="24"/>
                <w:lang w:val="ru-RU"/>
              </w:rPr>
              <w:t>＜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0.1 ммоль/л ; R2- раствор хлорида кальция-</w:t>
            </w:r>
            <w:r w:rsidRPr="00F02BFF">
              <w:rPr>
                <w:rFonts w:eastAsia="MS Gothic"/>
                <w:sz w:val="24"/>
                <w:szCs w:val="24"/>
                <w:lang w:val="ru-RU"/>
              </w:rPr>
              <w:t>＜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45 ммоль/л .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Контроль активированного частичного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тромбопластинового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времени- плазма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(  значение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указан на этикетке ).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Набор  на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не более 1000 исследовании .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Объе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реагента-50 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Объе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детергента- 70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;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Объе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плазмы -50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 Время тестирования 72 сек.   Калибровка и контроль проводиться на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мультикалибраторе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мультиконтроль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уровень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1 и 2. Набор реагентов следует хранить в сухом месте при температуре 2°C ~ 8°C, вдали от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солнечного света, в герметичной упаковке и избегать замерзания. Срок годности указан на 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этикетке.После</w:t>
            </w:r>
            <w:proofErr w:type="spellEnd"/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вскрытия реагент может быть стабильным  не менее 7 дней под крышкой при температуре 2°C ~ 8°C;  не менее 10 часов под крышкой при температуре 15°C ~25°C. После разведения препарат может быть стабильным не менее 8 часов при температуре 2°C ~8°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C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Есть дополнительные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услуги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выезд сертифицированного специалиста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для  адаптации реагента .</w:t>
            </w:r>
          </w:p>
        </w:tc>
        <w:tc>
          <w:tcPr>
            <w:tcW w:w="993" w:type="dxa"/>
          </w:tcPr>
          <w:p w14:paraId="2DA0C9A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</w:rPr>
              <w:lastRenderedPageBreak/>
              <w:t>APTT ellagic acid 10*5ml; Calcium chloride 1*51ml</w:t>
            </w:r>
          </w:p>
        </w:tc>
        <w:tc>
          <w:tcPr>
            <w:tcW w:w="850" w:type="dxa"/>
          </w:tcPr>
          <w:p w14:paraId="0C65141E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1CC16D76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1000</w:t>
            </w:r>
          </w:p>
        </w:tc>
        <w:tc>
          <w:tcPr>
            <w:tcW w:w="993" w:type="dxa"/>
          </w:tcPr>
          <w:p w14:paraId="439101F0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14:paraId="2D042543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109230</w:t>
            </w:r>
          </w:p>
        </w:tc>
        <w:tc>
          <w:tcPr>
            <w:tcW w:w="1276" w:type="dxa"/>
          </w:tcPr>
          <w:p w14:paraId="1316435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327690</w:t>
            </w:r>
          </w:p>
        </w:tc>
        <w:tc>
          <w:tcPr>
            <w:tcW w:w="2268" w:type="dxa"/>
          </w:tcPr>
          <w:p w14:paraId="58227629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3D1BF204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  <w:tr w:rsidR="00F02BFF" w:rsidRPr="00F02BFF" w14:paraId="5E6490C2" w14:textId="77777777" w:rsidTr="008F7E66">
        <w:tc>
          <w:tcPr>
            <w:tcW w:w="540" w:type="dxa"/>
          </w:tcPr>
          <w:p w14:paraId="150D216F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 w:rsidRPr="00F02BFF">
              <w:rPr>
                <w:b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37" w:type="dxa"/>
          </w:tcPr>
          <w:p w14:paraId="33C864EF" w14:textId="77777777" w:rsidR="00F02BFF" w:rsidRPr="00F02BFF" w:rsidRDefault="00F02BFF" w:rsidP="00F02BFF">
            <w:pPr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D-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Dimer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Detection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Kit/Набор для обнаружения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Dдимер</w:t>
            </w:r>
            <w:proofErr w:type="spellEnd"/>
          </w:p>
        </w:tc>
        <w:tc>
          <w:tcPr>
            <w:tcW w:w="2126" w:type="dxa"/>
          </w:tcPr>
          <w:p w14:paraId="29D4F4D9" w14:textId="77777777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Реагент  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для  количественного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определения D-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димера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 плазме крови человека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in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vitro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на автоматическом анализаторе свертывания крови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BCA-1000 .  D-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димер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 образце реагирует с частицами, усиливающими латекс моноклонального антитела D-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димера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мыши к человеку, для получения реакции антиген - антитело, приводящей к агрегации для увеличения мутности.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Скорость изменения мутности измеряется спектрофотометром для определения концентрации D-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димера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>. Линейный диапазон: 0,5 мкг/мл -60 мкг/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мл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Расфасовка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R1:5*5ml; R2:5*5ml; Diluent:1×55ml; Control(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low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>): 5×1ml; Control(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high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>)</w:t>
            </w:r>
            <w:r w:rsidRPr="00F02BFF">
              <w:rPr>
                <w:rFonts w:eastAsia="MS Gothic"/>
                <w:sz w:val="24"/>
                <w:szCs w:val="24"/>
                <w:lang w:val="ru-RU"/>
              </w:rPr>
              <w:t>：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5×1ml;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Calibrator</w:t>
            </w:r>
            <w:proofErr w:type="spellEnd"/>
            <w:r w:rsidRPr="00F02BFF">
              <w:rPr>
                <w:rFonts w:eastAsia="MS Gothic"/>
                <w:sz w:val="24"/>
                <w:szCs w:val="24"/>
                <w:lang w:val="ru-RU"/>
              </w:rPr>
              <w:t>：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6×0.5ml . 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Реагенты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R1-Тригидроксиметиламином 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етано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-  вый буфер -‹50мМ; R2 -Латексные частицы моноклонального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антитела к D -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димеру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мыши к человеку- </w:t>
            </w:r>
            <w:r w:rsidRPr="00F02BFF">
              <w:rPr>
                <w:rFonts w:eastAsia="MS Gothic"/>
                <w:sz w:val="24"/>
                <w:szCs w:val="24"/>
                <w:lang w:val="ru-RU"/>
              </w:rPr>
              <w:t>＜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10 мг/мл . Разбавитель D-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димера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Хлорид натрия - </w:t>
            </w:r>
            <w:r w:rsidRPr="00F02BFF">
              <w:rPr>
                <w:rFonts w:eastAsia="MS Gothic"/>
                <w:sz w:val="24"/>
                <w:szCs w:val="24"/>
                <w:lang w:val="ru-RU"/>
              </w:rPr>
              <w:t>＞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6 г/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л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Калибратор и контроли в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наборе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Калибровочный раствор D-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димера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Контрольный образец D-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димера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 (  значение указан  на этикетке ) .  Набор на не более 333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исследовании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Объем реагента- 75 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Объем детергента- 120мкл ; Объем плазмы -50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 Время тестирования 36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сек .Реагент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следует хранить в сухом месте при температуре 2°C ~ 8°C, вдали от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солнечного света, в герметичной упаковке и избегать замерзания. Срок годности указан на этикетке. После открытия он может быть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стабильным  не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менее  12 дней при температуре 2°C~8°C под крышкой.  Калибровочный раствор и контрольный образец должны храниться в сухом месте при температуре 2°C ~ 8°C, вдали от солнечного света и в герметичной упаковке. Срок годности указан на этикетке.   После разведения калибровочный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раствор и контрольный образец в пробирке под крышкой могут быть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стабильными  не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менее 7 дней при температуре 2°C ~ 8°C. Есть дополнительные услуги : выезд сертифицированного специалиста для  адаптации реагента .</w:t>
            </w:r>
          </w:p>
        </w:tc>
        <w:tc>
          <w:tcPr>
            <w:tcW w:w="993" w:type="dxa"/>
          </w:tcPr>
          <w:p w14:paraId="69C2025E" w14:textId="77777777" w:rsidR="00F02BFF" w:rsidRPr="00F02BFF" w:rsidRDefault="00F02BFF" w:rsidP="00F02BF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R1: 5x5 мл; R2: 5x5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мл ;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Дилюент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: 1x55 мл; Контроль (низкий ): 5x1 мл ; Контроль (высокий): 5x1 мл;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Калибатор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>: 6x0.5 мл</w:t>
            </w:r>
          </w:p>
          <w:p w14:paraId="52E1D2AC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14:paraId="3C5BFA5C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2FA06826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333</w:t>
            </w:r>
          </w:p>
        </w:tc>
        <w:tc>
          <w:tcPr>
            <w:tcW w:w="993" w:type="dxa"/>
          </w:tcPr>
          <w:p w14:paraId="37C853A5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1B3DB29E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1000200</w:t>
            </w:r>
          </w:p>
        </w:tc>
        <w:tc>
          <w:tcPr>
            <w:tcW w:w="1276" w:type="dxa"/>
          </w:tcPr>
          <w:p w14:paraId="28FA0A6D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1000200</w:t>
            </w:r>
          </w:p>
        </w:tc>
        <w:tc>
          <w:tcPr>
            <w:tcW w:w="2268" w:type="dxa"/>
          </w:tcPr>
          <w:p w14:paraId="1B6EC5D3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03A7FB6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  <w:tr w:rsidR="00F02BFF" w:rsidRPr="00F02BFF" w14:paraId="08E88646" w14:textId="77777777" w:rsidTr="008F7E66">
        <w:tc>
          <w:tcPr>
            <w:tcW w:w="540" w:type="dxa"/>
          </w:tcPr>
          <w:p w14:paraId="5312435C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 w:rsidRPr="00F02BFF">
              <w:rPr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37" w:type="dxa"/>
          </w:tcPr>
          <w:p w14:paraId="7EAEF4F0" w14:textId="77777777" w:rsidR="00F02BFF" w:rsidRPr="00F02BFF" w:rsidRDefault="00F02BFF" w:rsidP="00F02BFF">
            <w:pPr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Очищающий детергент 1</w:t>
            </w:r>
          </w:p>
        </w:tc>
        <w:tc>
          <w:tcPr>
            <w:tcW w:w="2126" w:type="dxa"/>
          </w:tcPr>
          <w:p w14:paraId="18F79732" w14:textId="77777777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Реагент промывки внутренней стенки зонда для автоматического анализатора свертывания крови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BCA-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1000 .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Гипохлорит натрия может удалять остаточные органические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вещества, такие как белок, из 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трубопровода.Основные</w:t>
            </w:r>
            <w:proofErr w:type="spellEnd"/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компоненты: гипохлорит натрия ≤ 3,0% . Хранить при температуре 2°C-8°C в сухом месте, вдали от солнечного света и в герметичной упаковке. Срок годности указан на этикетке. После вскрытия, хранить при температуре 2°C-8°C под крышкой, он может быть стабильным не менее 15 дней. Объем упаковки 50ml/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bottle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.Есть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дополнительные услуги : выезд сертифицированного специалиста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для адаптации реагента .</w:t>
            </w:r>
          </w:p>
        </w:tc>
        <w:tc>
          <w:tcPr>
            <w:tcW w:w="993" w:type="dxa"/>
          </w:tcPr>
          <w:p w14:paraId="6D702451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50ml/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bottle</w:t>
            </w:r>
            <w:proofErr w:type="spellEnd"/>
          </w:p>
        </w:tc>
        <w:tc>
          <w:tcPr>
            <w:tcW w:w="850" w:type="dxa"/>
          </w:tcPr>
          <w:p w14:paraId="022E1863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3D6A433D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30A25A9F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</w:tcPr>
          <w:p w14:paraId="5F7B5FF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9 900</w:t>
            </w:r>
          </w:p>
        </w:tc>
        <w:tc>
          <w:tcPr>
            <w:tcW w:w="1276" w:type="dxa"/>
          </w:tcPr>
          <w:p w14:paraId="1B1DC7F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207 900</w:t>
            </w:r>
          </w:p>
        </w:tc>
        <w:tc>
          <w:tcPr>
            <w:tcW w:w="2268" w:type="dxa"/>
          </w:tcPr>
          <w:p w14:paraId="608D603D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2AB1FAA0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  <w:tr w:rsidR="00F02BFF" w:rsidRPr="00F02BFF" w14:paraId="4675E36C" w14:textId="77777777" w:rsidTr="008F7E66">
        <w:tc>
          <w:tcPr>
            <w:tcW w:w="540" w:type="dxa"/>
          </w:tcPr>
          <w:p w14:paraId="5B73DD1B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 w:rsidRPr="00F02BFF">
              <w:rPr>
                <w:b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37" w:type="dxa"/>
          </w:tcPr>
          <w:p w14:paraId="06F63F10" w14:textId="77777777" w:rsidR="00F02BFF" w:rsidRPr="00F02BFF" w:rsidRDefault="00F02BFF" w:rsidP="00F02BFF">
            <w:pPr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Очищающий детергент 2</w:t>
            </w:r>
          </w:p>
        </w:tc>
        <w:tc>
          <w:tcPr>
            <w:tcW w:w="2126" w:type="dxa"/>
          </w:tcPr>
          <w:p w14:paraId="2FDDEBA8" w14:textId="77777777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Реагент промывки внутренней стенки зонд для автоматического анализатора свертывания крови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BCA-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1000 .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Чистящее средство, используемое для промывки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зонда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Основные компоненты гипохлорит натрия ≤ 1,5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%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Хранить при температуре 5°C-35°C в сухом месте, вдали от солнечного света и в герметичной упаковке. Срок годности указан на этикетке. Реагент можно использовать не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менее 30 дней. Объем упаковки- 500ml/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bottle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. Есть дополнительные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услуги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6FA65143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500ml/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bottle</w:t>
            </w:r>
            <w:proofErr w:type="spellEnd"/>
          </w:p>
        </w:tc>
        <w:tc>
          <w:tcPr>
            <w:tcW w:w="850" w:type="dxa"/>
          </w:tcPr>
          <w:p w14:paraId="5A88713F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3F6D6C1B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63D92910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14:paraId="1D09422D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91 575</w:t>
            </w:r>
          </w:p>
        </w:tc>
        <w:tc>
          <w:tcPr>
            <w:tcW w:w="1276" w:type="dxa"/>
          </w:tcPr>
          <w:p w14:paraId="073C7964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366 300</w:t>
            </w:r>
          </w:p>
        </w:tc>
        <w:tc>
          <w:tcPr>
            <w:tcW w:w="2268" w:type="dxa"/>
          </w:tcPr>
          <w:p w14:paraId="360997EB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2915DAC1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  <w:tr w:rsidR="00F02BFF" w:rsidRPr="00F02BFF" w14:paraId="72E942C2" w14:textId="77777777" w:rsidTr="008F7E66">
        <w:tc>
          <w:tcPr>
            <w:tcW w:w="540" w:type="dxa"/>
          </w:tcPr>
          <w:p w14:paraId="33A280C0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37" w:type="dxa"/>
          </w:tcPr>
          <w:p w14:paraId="7C320968" w14:textId="77777777" w:rsidR="00F02BFF" w:rsidRPr="00F02BFF" w:rsidRDefault="00F02BFF" w:rsidP="00F02BFF">
            <w:pPr>
              <w:textAlignment w:val="baseline"/>
              <w:rPr>
                <w:rFonts w:eastAsia="Calibri"/>
                <w:b/>
                <w:bCs/>
                <w:lang w:val="kk-KZ"/>
              </w:rPr>
            </w:pPr>
            <w:r w:rsidRPr="00F02BFF">
              <w:rPr>
                <w:rFonts w:eastAsia="Calibri"/>
                <w:sz w:val="24"/>
                <w:szCs w:val="24"/>
              </w:rPr>
              <w:t xml:space="preserve">Coagulation Analysis Multi-Calibrator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Мультикалибратор</w:t>
            </w:r>
            <w:proofErr w:type="spellEnd"/>
          </w:p>
        </w:tc>
        <w:tc>
          <w:tcPr>
            <w:tcW w:w="2126" w:type="dxa"/>
          </w:tcPr>
          <w:p w14:paraId="269FDBCF" w14:textId="77777777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eastAsia="Calibri"/>
                <w:lang w:val="kk-KZ"/>
              </w:rPr>
            </w:pP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Мультикалибратор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для калибровки систем определения клинического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протромбинового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времени (</w:t>
            </w:r>
            <w:r w:rsidRPr="00F02BFF">
              <w:rPr>
                <w:rFonts w:eastAsia="Calibri"/>
                <w:sz w:val="24"/>
                <w:szCs w:val="24"/>
              </w:rPr>
              <w:t>PT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), фибриногена (</w:t>
            </w:r>
            <w:r w:rsidRPr="00F02BFF">
              <w:rPr>
                <w:rFonts w:eastAsia="Calibri"/>
                <w:sz w:val="24"/>
                <w:szCs w:val="24"/>
              </w:rPr>
              <w:t>FIB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) и антитромбина </w:t>
            </w:r>
            <w:r w:rsidRPr="00F02BFF">
              <w:rPr>
                <w:rFonts w:eastAsia="Calibri"/>
                <w:sz w:val="24"/>
                <w:szCs w:val="24"/>
              </w:rPr>
              <w:t>m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r w:rsidRPr="00F02BFF">
              <w:rPr>
                <w:rFonts w:eastAsia="Calibri"/>
                <w:sz w:val="24"/>
                <w:szCs w:val="24"/>
              </w:rPr>
              <w:t>AT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F02BFF">
              <w:rPr>
                <w:rFonts w:eastAsia="Calibri"/>
                <w:sz w:val="24"/>
                <w:szCs w:val="24"/>
              </w:rPr>
              <w:t>m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) на автоматическом анализаторе свертываемости крови </w:t>
            </w:r>
            <w:proofErr w:type="spellStart"/>
            <w:r w:rsidRPr="00F02BFF">
              <w:rPr>
                <w:rFonts w:eastAsia="Calibri"/>
                <w:sz w:val="24"/>
                <w:szCs w:val="24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02BFF">
              <w:rPr>
                <w:rFonts w:eastAsia="Calibri"/>
                <w:sz w:val="24"/>
                <w:szCs w:val="24"/>
              </w:rPr>
              <w:t>BCA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-1000 Калибровочные растворы используются для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калибровки измеренных значений в лаборатории, и являются неотъемлемой частью надлежащей лабораторной практики. Контрольная кривая должна быть заново построена при использовании реагентов из новой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партии .Калибровочный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раствор следует хранить в сухом месте при температуре 2°</w:t>
            </w:r>
            <w:r w:rsidRPr="00F02BFF">
              <w:rPr>
                <w:rFonts w:eastAsia="Calibri"/>
                <w:sz w:val="24"/>
                <w:szCs w:val="24"/>
              </w:rPr>
              <w:t>C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- 8 ° </w:t>
            </w:r>
            <w:r w:rsidRPr="00F02BFF">
              <w:rPr>
                <w:rFonts w:eastAsia="Calibri"/>
                <w:sz w:val="24"/>
                <w:szCs w:val="24"/>
              </w:rPr>
              <w:t>C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, защищенном от солнечного света и герметичной упаковке. Срок годности указан на 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этикетке.После</w:t>
            </w:r>
            <w:proofErr w:type="spellEnd"/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разведения калибровочный раствор может быть стабильным не менее 8 часов при температуре 2°</w:t>
            </w:r>
            <w:r w:rsidRPr="00F02BFF">
              <w:rPr>
                <w:rFonts w:eastAsia="Calibri"/>
                <w:sz w:val="24"/>
                <w:szCs w:val="24"/>
              </w:rPr>
              <w:t>C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- 8°</w:t>
            </w:r>
            <w:r w:rsidRPr="00F02BFF">
              <w:rPr>
                <w:rFonts w:eastAsia="Calibri"/>
                <w:sz w:val="24"/>
                <w:szCs w:val="24"/>
              </w:rPr>
              <w:t>C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 Объем упаковки 1*1</w:t>
            </w:r>
            <w:proofErr w:type="gramStart"/>
            <w:r w:rsidRPr="00F02BFF">
              <w:rPr>
                <w:rFonts w:eastAsia="Calibri"/>
                <w:sz w:val="24"/>
                <w:szCs w:val="24"/>
              </w:rPr>
              <w:t>mL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Есть дополнительные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услуги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5DC065F2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1*1mL</w:t>
            </w:r>
          </w:p>
        </w:tc>
        <w:tc>
          <w:tcPr>
            <w:tcW w:w="850" w:type="dxa"/>
          </w:tcPr>
          <w:p w14:paraId="3913D546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48E9A88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46F35BE6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14:paraId="01194F04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12 375</w:t>
            </w:r>
          </w:p>
        </w:tc>
        <w:tc>
          <w:tcPr>
            <w:tcW w:w="1276" w:type="dxa"/>
          </w:tcPr>
          <w:p w14:paraId="42F8F25E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37 125</w:t>
            </w:r>
          </w:p>
        </w:tc>
        <w:tc>
          <w:tcPr>
            <w:tcW w:w="2268" w:type="dxa"/>
          </w:tcPr>
          <w:p w14:paraId="6376D68A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25" w:type="dxa"/>
          </w:tcPr>
          <w:p w14:paraId="611161FE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F02BFF" w:rsidRPr="00F02BFF" w14:paraId="530EF9ED" w14:textId="77777777" w:rsidTr="008F7E66">
        <w:tc>
          <w:tcPr>
            <w:tcW w:w="540" w:type="dxa"/>
          </w:tcPr>
          <w:p w14:paraId="79B3057C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b/>
                <w:iCs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2437" w:type="dxa"/>
          </w:tcPr>
          <w:p w14:paraId="63E64D5F" w14:textId="77777777" w:rsidR="00F02BFF" w:rsidRPr="00F02BFF" w:rsidRDefault="00F02BFF" w:rsidP="00F02BFF">
            <w:pPr>
              <w:textAlignment w:val="baseline"/>
              <w:rPr>
                <w:rFonts w:eastAsia="Calibri"/>
                <w:lang w:val="kk-KZ"/>
              </w:rPr>
            </w:pPr>
            <w:r w:rsidRPr="00F02BFF">
              <w:rPr>
                <w:rFonts w:eastAsia="Calibri"/>
                <w:sz w:val="24"/>
                <w:szCs w:val="24"/>
              </w:rPr>
              <w:t xml:space="preserve">Coagulation Analysis Multi-Control Level 1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Мультиконтролер</w:t>
            </w:r>
            <w:proofErr w:type="spellEnd"/>
            <w:r w:rsidRPr="00F02BFF">
              <w:rPr>
                <w:rFonts w:eastAsia="Calibri"/>
                <w:sz w:val="24"/>
                <w:szCs w:val="24"/>
              </w:rPr>
              <w:t xml:space="preserve"> -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уровень</w:t>
            </w:r>
            <w:r w:rsidRPr="00F02BFF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14:paraId="153321F0" w14:textId="77777777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eastAsia="Calibri"/>
                <w:lang w:val="kk-KZ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Контрольный материал </w:t>
            </w:r>
            <w:r w:rsidRPr="00F02BFF">
              <w:rPr>
                <w:rFonts w:eastAsia="Calibri"/>
                <w:sz w:val="24"/>
                <w:szCs w:val="24"/>
              </w:rPr>
              <w:t>Multi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F02BFF">
              <w:rPr>
                <w:rFonts w:eastAsia="Calibri"/>
                <w:sz w:val="24"/>
                <w:szCs w:val="24"/>
              </w:rPr>
              <w:t>Control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02BFF">
              <w:rPr>
                <w:rFonts w:eastAsia="Calibri"/>
                <w:sz w:val="24"/>
                <w:szCs w:val="24"/>
              </w:rPr>
              <w:t>level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1 для оценки точности и воспроизводимости на автоматическом анализаторе свертываемости крови </w:t>
            </w:r>
            <w:proofErr w:type="spellStart"/>
            <w:r w:rsidRPr="00F02BFF">
              <w:rPr>
                <w:rFonts w:eastAsia="Calibri"/>
                <w:sz w:val="24"/>
                <w:szCs w:val="24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02BFF">
              <w:rPr>
                <w:rFonts w:eastAsia="Calibri"/>
                <w:sz w:val="24"/>
                <w:szCs w:val="24"/>
              </w:rPr>
              <w:t>BCA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-1000 (</w:t>
            </w:r>
            <w:r w:rsidRPr="00F02BFF">
              <w:rPr>
                <w:rFonts w:eastAsia="Calibri"/>
                <w:sz w:val="24"/>
                <w:szCs w:val="24"/>
              </w:rPr>
              <w:t>For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2BFF">
              <w:rPr>
                <w:rFonts w:eastAsia="Calibri"/>
                <w:sz w:val="24"/>
                <w:szCs w:val="24"/>
              </w:rPr>
              <w:t>PT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F02BFF">
              <w:rPr>
                <w:rFonts w:eastAsia="Calibri"/>
                <w:sz w:val="24"/>
                <w:szCs w:val="24"/>
              </w:rPr>
              <w:t>APTT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F02BFF">
              <w:rPr>
                <w:rFonts w:eastAsia="Calibri"/>
                <w:sz w:val="24"/>
                <w:szCs w:val="24"/>
              </w:rPr>
              <w:t>TT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F02BFF">
              <w:rPr>
                <w:rFonts w:eastAsia="Calibri"/>
                <w:sz w:val="24"/>
                <w:szCs w:val="24"/>
              </w:rPr>
              <w:t>FIB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F02BFF">
              <w:rPr>
                <w:rFonts w:eastAsia="Calibri"/>
                <w:sz w:val="24"/>
                <w:szCs w:val="24"/>
              </w:rPr>
              <w:lastRenderedPageBreak/>
              <w:t>ATIII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). После разведения контрольный раствор может быть стабильным не менее 8 часов при температуре 2°</w:t>
            </w:r>
            <w:r w:rsidRPr="00F02BFF">
              <w:rPr>
                <w:rFonts w:eastAsia="Calibri"/>
                <w:sz w:val="24"/>
                <w:szCs w:val="24"/>
              </w:rPr>
              <w:t>C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- 8°</w:t>
            </w:r>
            <w:proofErr w:type="gramStart"/>
            <w:r w:rsidRPr="00F02BFF">
              <w:rPr>
                <w:rFonts w:eastAsia="Calibri"/>
                <w:sz w:val="24"/>
                <w:szCs w:val="24"/>
              </w:rPr>
              <w:t>C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Объем упаковки 1*1</w:t>
            </w:r>
            <w:proofErr w:type="gramStart"/>
            <w:r w:rsidRPr="00F02BFF">
              <w:rPr>
                <w:rFonts w:eastAsia="Calibri"/>
                <w:sz w:val="24"/>
                <w:szCs w:val="24"/>
              </w:rPr>
              <w:t>mL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.Есть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дополнительные услуги :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65A9A14B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</w:rPr>
              <w:lastRenderedPageBreak/>
              <w:t xml:space="preserve">Coagulation Analysis Multi-Control Level 1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Мультиконтролер</w:t>
            </w:r>
            <w:proofErr w:type="spellEnd"/>
            <w:r w:rsidRPr="00F02BFF">
              <w:rPr>
                <w:rFonts w:eastAsia="Calibri"/>
                <w:sz w:val="24"/>
                <w:szCs w:val="24"/>
              </w:rPr>
              <w:t xml:space="preserve"> -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уровень</w:t>
            </w:r>
            <w:r w:rsidRPr="00F02BFF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14:paraId="379DA16C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35468AA5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6E41B0AF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14:paraId="6924141F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19 910</w:t>
            </w:r>
          </w:p>
        </w:tc>
        <w:tc>
          <w:tcPr>
            <w:tcW w:w="1276" w:type="dxa"/>
          </w:tcPr>
          <w:p w14:paraId="2824CE7E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179 190</w:t>
            </w:r>
          </w:p>
        </w:tc>
        <w:tc>
          <w:tcPr>
            <w:tcW w:w="2268" w:type="dxa"/>
          </w:tcPr>
          <w:p w14:paraId="27127A76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0AF0CDAC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  <w:tr w:rsidR="00F02BFF" w:rsidRPr="00F02BFF" w14:paraId="71570183" w14:textId="77777777" w:rsidTr="008F7E66">
        <w:tc>
          <w:tcPr>
            <w:tcW w:w="540" w:type="dxa"/>
          </w:tcPr>
          <w:p w14:paraId="0096ED04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b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437" w:type="dxa"/>
          </w:tcPr>
          <w:p w14:paraId="390F65DB" w14:textId="77777777" w:rsidR="00F02BFF" w:rsidRPr="00F02BFF" w:rsidRDefault="00F02BFF" w:rsidP="00F02BFF">
            <w:pPr>
              <w:textAlignment w:val="baseline"/>
              <w:rPr>
                <w:rFonts w:eastAsia="Calibri"/>
                <w:lang w:val="kk-KZ"/>
              </w:rPr>
            </w:pPr>
            <w:r w:rsidRPr="00F02BFF">
              <w:rPr>
                <w:rFonts w:eastAsia="Calibri"/>
                <w:sz w:val="24"/>
                <w:szCs w:val="24"/>
              </w:rPr>
              <w:t xml:space="preserve">Coagulation Analysis Multi-Control Level 2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Мультиконтролер</w:t>
            </w:r>
            <w:proofErr w:type="spellEnd"/>
            <w:r w:rsidRPr="00F02BFF">
              <w:rPr>
                <w:rFonts w:eastAsia="Calibri"/>
                <w:sz w:val="24"/>
                <w:szCs w:val="24"/>
              </w:rPr>
              <w:t xml:space="preserve"> -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уровень</w:t>
            </w:r>
            <w:r w:rsidRPr="00F02BFF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14:paraId="1EC34D44" w14:textId="77777777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eastAsia="Calibri"/>
                <w:lang w:val="kk-KZ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Контрольный материал </w:t>
            </w:r>
            <w:r w:rsidRPr="00F02BFF">
              <w:rPr>
                <w:rFonts w:eastAsia="Calibri"/>
                <w:sz w:val="24"/>
                <w:szCs w:val="24"/>
              </w:rPr>
              <w:t>Multi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F02BFF">
              <w:rPr>
                <w:rFonts w:eastAsia="Calibri"/>
                <w:sz w:val="24"/>
                <w:szCs w:val="24"/>
              </w:rPr>
              <w:t>Control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02BFF">
              <w:rPr>
                <w:rFonts w:eastAsia="Calibri"/>
                <w:sz w:val="24"/>
                <w:szCs w:val="24"/>
              </w:rPr>
              <w:t>level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2 для оценки точности и воспроизводимости на автоматическом анализаторе свертываемости крови (</w:t>
            </w:r>
            <w:r w:rsidRPr="00F02BFF">
              <w:rPr>
                <w:rFonts w:eastAsia="Calibri"/>
                <w:sz w:val="24"/>
                <w:szCs w:val="24"/>
              </w:rPr>
              <w:t>For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2BFF">
              <w:rPr>
                <w:rFonts w:eastAsia="Calibri"/>
                <w:sz w:val="24"/>
                <w:szCs w:val="24"/>
              </w:rPr>
              <w:t>PT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F02BFF">
              <w:rPr>
                <w:rFonts w:eastAsia="Calibri"/>
                <w:sz w:val="24"/>
                <w:szCs w:val="24"/>
              </w:rPr>
              <w:t>APTT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). После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разведения контрольный раствор может быть стабильным не менее 8 часов при температуре 2°</w:t>
            </w:r>
            <w:r w:rsidRPr="00F02BFF">
              <w:rPr>
                <w:rFonts w:eastAsia="Calibri"/>
                <w:sz w:val="24"/>
                <w:szCs w:val="24"/>
              </w:rPr>
              <w:t>C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- 8°</w:t>
            </w:r>
            <w:proofErr w:type="gramStart"/>
            <w:r w:rsidRPr="00F02BFF">
              <w:rPr>
                <w:rFonts w:eastAsia="Calibri"/>
                <w:sz w:val="24"/>
                <w:szCs w:val="24"/>
              </w:rPr>
              <w:t>C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Объем упаковки 1*1</w:t>
            </w:r>
            <w:proofErr w:type="gramStart"/>
            <w:r w:rsidRPr="00F02BFF">
              <w:rPr>
                <w:rFonts w:eastAsia="Calibri"/>
                <w:sz w:val="24"/>
                <w:szCs w:val="24"/>
              </w:rPr>
              <w:t>mL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Есть дополнительные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услуги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4577EC50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</w:rPr>
              <w:lastRenderedPageBreak/>
              <w:t xml:space="preserve">Coagulation Analysis Multi-Control Level 2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Мультиконтролер</w:t>
            </w:r>
            <w:proofErr w:type="spellEnd"/>
            <w:r w:rsidRPr="00F02BFF">
              <w:rPr>
                <w:rFonts w:eastAsia="Calibri"/>
                <w:sz w:val="24"/>
                <w:szCs w:val="24"/>
              </w:rPr>
              <w:t xml:space="preserve"> -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уровень</w:t>
            </w:r>
            <w:r w:rsidRPr="00F02BFF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14:paraId="24B1A543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4E1DB9E8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6571C675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14:paraId="58D753CA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13 640</w:t>
            </w:r>
          </w:p>
        </w:tc>
        <w:tc>
          <w:tcPr>
            <w:tcW w:w="1276" w:type="dxa"/>
          </w:tcPr>
          <w:p w14:paraId="57B64BB1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122 760</w:t>
            </w:r>
          </w:p>
        </w:tc>
        <w:tc>
          <w:tcPr>
            <w:tcW w:w="2268" w:type="dxa"/>
          </w:tcPr>
          <w:p w14:paraId="0782A0F1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3964F6A6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  <w:tr w:rsidR="00F02BFF" w:rsidRPr="00F02BFF" w14:paraId="374879CA" w14:textId="77777777" w:rsidTr="008F7E66">
        <w:tc>
          <w:tcPr>
            <w:tcW w:w="540" w:type="dxa"/>
          </w:tcPr>
          <w:p w14:paraId="31E1FC2C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b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437" w:type="dxa"/>
          </w:tcPr>
          <w:p w14:paraId="4593E7F2" w14:textId="77777777" w:rsidR="00F02BFF" w:rsidRPr="00F02BFF" w:rsidRDefault="00F02BFF" w:rsidP="00F02BFF">
            <w:pPr>
              <w:textAlignment w:val="baseline"/>
              <w:rPr>
                <w:rFonts w:eastAsia="Calibri"/>
                <w:lang w:val="kk-KZ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Кюветы</w:t>
            </w:r>
          </w:p>
        </w:tc>
        <w:tc>
          <w:tcPr>
            <w:tcW w:w="2126" w:type="dxa"/>
          </w:tcPr>
          <w:p w14:paraId="5635FF16" w14:textId="77777777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eastAsia="Calibri"/>
                <w:lang w:val="kk-KZ"/>
              </w:rPr>
            </w:pP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Однаразовая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измерительная кювета для автоматического анализатора свертываемости крови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BCA-1000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предназнащена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для размещения и перемешивания клинического образца, реагента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или другого материала для процедур тестирования, выполняемых 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иследования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Объем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600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 Количество в упаковке 1440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pcs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package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Есть дополнительные </w:t>
            </w:r>
            <w:proofErr w:type="gramStart"/>
            <w:r w:rsidRPr="00F02BFF">
              <w:rPr>
                <w:rFonts w:eastAsia="Calibri"/>
                <w:sz w:val="24"/>
                <w:szCs w:val="24"/>
                <w:lang w:val="ru-RU"/>
              </w:rPr>
              <w:t>услуги :</w:t>
            </w:r>
            <w:proofErr w:type="gram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7087D677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1440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pcs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>/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package</w:t>
            </w:r>
            <w:proofErr w:type="spellEnd"/>
          </w:p>
        </w:tc>
        <w:tc>
          <w:tcPr>
            <w:tcW w:w="850" w:type="dxa"/>
          </w:tcPr>
          <w:p w14:paraId="263B8D84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уп</w:t>
            </w:r>
            <w:proofErr w:type="spellEnd"/>
          </w:p>
        </w:tc>
        <w:tc>
          <w:tcPr>
            <w:tcW w:w="992" w:type="dxa"/>
          </w:tcPr>
          <w:p w14:paraId="55B0C536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798A94A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14:paraId="547614C0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221 760</w:t>
            </w:r>
          </w:p>
        </w:tc>
        <w:tc>
          <w:tcPr>
            <w:tcW w:w="1276" w:type="dxa"/>
          </w:tcPr>
          <w:p w14:paraId="5106DF3E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1 108 800</w:t>
            </w:r>
          </w:p>
        </w:tc>
        <w:tc>
          <w:tcPr>
            <w:tcW w:w="2268" w:type="dxa"/>
          </w:tcPr>
          <w:p w14:paraId="0FAF3108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4EF8BBC6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</w:tbl>
    <w:p w14:paraId="1ADE3F19" w14:textId="77777777" w:rsidR="00F02BFF" w:rsidRDefault="00F02BFF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</w:p>
    <w:p w14:paraId="1057EAE5" w14:textId="3AEC6B54" w:rsidR="003E3F17" w:rsidRPr="003E3F17" w:rsidRDefault="003E3F17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  <w:r w:rsidRPr="003E3F17">
        <w:rPr>
          <w:b/>
          <w:i/>
          <w:sz w:val="20"/>
          <w:szCs w:val="20"/>
          <w:lang w:val="ru-RU" w:eastAsia="ru-RU"/>
        </w:rPr>
        <w:t>«</w:t>
      </w:r>
      <w:proofErr w:type="gramStart"/>
      <w:r w:rsidRPr="003E3F17">
        <w:rPr>
          <w:b/>
          <w:i/>
          <w:sz w:val="20"/>
          <w:szCs w:val="20"/>
          <w:lang w:val="ru-RU" w:eastAsia="ru-RU"/>
        </w:rPr>
        <w:t xml:space="preserve">Заказчик» </w:t>
      </w:r>
      <w:r w:rsidR="00612168">
        <w:rPr>
          <w:b/>
          <w:i/>
          <w:sz w:val="20"/>
          <w:szCs w:val="20"/>
          <w:lang w:val="ru-RU" w:eastAsia="ru-RU"/>
        </w:rPr>
        <w:t xml:space="preserve">  </w:t>
      </w:r>
      <w:proofErr w:type="gramEnd"/>
      <w:r w:rsidR="00612168">
        <w:rPr>
          <w:b/>
          <w:i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«Поставщик»</w:t>
      </w:r>
    </w:p>
    <w:p w14:paraId="090DB090" w14:textId="535C79FE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ГКП на ПХВ  «Городская  поликлиника № 5 УЗАЖО</w:t>
      </w:r>
      <w:r w:rsidRPr="003E3F17">
        <w:rPr>
          <w:sz w:val="20"/>
          <w:szCs w:val="20"/>
          <w:lang w:val="ru-RU"/>
        </w:rPr>
        <w:t>»</w:t>
      </w:r>
    </w:p>
    <w:p w14:paraId="6D3B34F0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БИН 010 940 002 046</w:t>
      </w:r>
    </w:p>
    <w:p w14:paraId="136AD6F9" w14:textId="77777777" w:rsidR="003E3F17" w:rsidRPr="003E3F17" w:rsidRDefault="003E3F17" w:rsidP="003E3F17">
      <w:pPr>
        <w:spacing w:after="0"/>
        <w:rPr>
          <w:b/>
          <w:i/>
          <w:sz w:val="20"/>
          <w:szCs w:val="20"/>
          <w:lang w:val="kk-KZ"/>
        </w:rPr>
      </w:pPr>
      <w:r w:rsidRPr="003E3F17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4C5C4A2" w14:textId="77777777" w:rsidR="003E3F17" w:rsidRPr="003E3F17" w:rsidRDefault="003E3F17" w:rsidP="003E3F17">
      <w:pPr>
        <w:spacing w:after="0" w:line="240" w:lineRule="auto"/>
        <w:jc w:val="both"/>
        <w:rPr>
          <w:sz w:val="20"/>
          <w:lang w:val="kk-KZ"/>
        </w:rPr>
      </w:pPr>
      <w:r w:rsidRPr="003E3F17">
        <w:rPr>
          <w:sz w:val="20"/>
          <w:lang w:val="kk-KZ"/>
        </w:rPr>
        <w:t>ИИК  KZ 768562203112521517</w:t>
      </w:r>
    </w:p>
    <w:p w14:paraId="32153AD7" w14:textId="77777777" w:rsidR="003E3F17" w:rsidRPr="003E3F17" w:rsidRDefault="003E3F17" w:rsidP="003E3F17">
      <w:pPr>
        <w:spacing w:after="0" w:line="240" w:lineRule="auto"/>
        <w:jc w:val="both"/>
        <w:rPr>
          <w:sz w:val="20"/>
          <w:lang w:val="kk-KZ"/>
        </w:rPr>
      </w:pPr>
      <w:r w:rsidRPr="003E3F17">
        <w:rPr>
          <w:sz w:val="20"/>
          <w:lang w:val="kk-KZ"/>
        </w:rPr>
        <w:t>БИК  KCJBKZKX.  АО «БанкЦентрКредит»</w:t>
      </w:r>
    </w:p>
    <w:p w14:paraId="737F2896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 xml:space="preserve">адрес:  080000,  Жамбылская область, </w:t>
      </w:r>
    </w:p>
    <w:p w14:paraId="70450491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г.  Тараз, ул. Рысбек батыра, 13 «А»</w:t>
      </w:r>
    </w:p>
    <w:p w14:paraId="22CD151B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тел/факс: 8 (7262) 54-</w:t>
      </w:r>
      <w:r w:rsidRPr="003E3F17">
        <w:rPr>
          <w:sz w:val="20"/>
          <w:szCs w:val="20"/>
          <w:lang w:val="ru-RU"/>
        </w:rPr>
        <w:t>4</w:t>
      </w:r>
      <w:r w:rsidRPr="003E3F17">
        <w:rPr>
          <w:sz w:val="20"/>
          <w:szCs w:val="20"/>
          <w:lang w:val="kk-KZ"/>
        </w:rPr>
        <w:t>7-</w:t>
      </w:r>
      <w:r w:rsidRPr="003E3F17">
        <w:rPr>
          <w:sz w:val="20"/>
          <w:szCs w:val="20"/>
          <w:lang w:val="ru-RU"/>
        </w:rPr>
        <w:t>70</w:t>
      </w:r>
    </w:p>
    <w:p w14:paraId="30AF6BF9" w14:textId="77777777" w:rsidR="003E3F17" w:rsidRPr="003E3F17" w:rsidRDefault="003E3F17" w:rsidP="003E3F17">
      <w:pPr>
        <w:spacing w:after="0" w:line="240" w:lineRule="auto"/>
        <w:jc w:val="both"/>
        <w:rPr>
          <w:color w:val="0000FF"/>
          <w:sz w:val="20"/>
          <w:szCs w:val="20"/>
          <w:u w:val="single"/>
          <w:lang w:val="kk-KZ"/>
        </w:rPr>
      </w:pPr>
      <w:r w:rsidRPr="003E3F17">
        <w:rPr>
          <w:sz w:val="20"/>
          <w:szCs w:val="20"/>
          <w:lang w:val="ru-RU"/>
        </w:rPr>
        <w:t xml:space="preserve">электронный адрес: </w:t>
      </w:r>
      <w:hyperlink r:id="rId9" w:history="1">
        <w:r w:rsidRPr="003E3F17">
          <w:rPr>
            <w:color w:val="0000FF"/>
            <w:sz w:val="20"/>
            <w:szCs w:val="20"/>
            <w:u w:val="single"/>
            <w:lang w:val="kk-KZ"/>
          </w:rPr>
          <w:t>poliklinika--5@mail.ru</w:t>
        </w:r>
      </w:hyperlink>
    </w:p>
    <w:p w14:paraId="54CE0E04" w14:textId="77777777" w:rsidR="003E3F17" w:rsidRPr="003E3F17" w:rsidRDefault="00000000" w:rsidP="003E3F17">
      <w:pPr>
        <w:spacing w:after="0" w:line="240" w:lineRule="auto"/>
        <w:jc w:val="both"/>
        <w:rPr>
          <w:sz w:val="20"/>
          <w:szCs w:val="20"/>
          <w:lang w:val="kk-KZ"/>
        </w:rPr>
      </w:pPr>
      <w:hyperlink r:id="rId10" w:history="1">
        <w:r w:rsidR="003E3F17" w:rsidRPr="003E3F17">
          <w:rPr>
            <w:color w:val="0000FF"/>
            <w:sz w:val="20"/>
            <w:szCs w:val="20"/>
            <w:u w:val="single"/>
            <w:lang w:val="kk-KZ"/>
          </w:rPr>
          <w:t>gp5_taraz@med.mail.kz</w:t>
        </w:r>
      </w:hyperlink>
    </w:p>
    <w:p w14:paraId="7FFC9221" w14:textId="77777777" w:rsidR="003E3F17" w:rsidRPr="003E3F17" w:rsidRDefault="003E3F17" w:rsidP="003E3F17">
      <w:pPr>
        <w:spacing w:after="0"/>
        <w:rPr>
          <w:b/>
          <w:sz w:val="20"/>
          <w:szCs w:val="20"/>
          <w:lang w:val="kk-KZ"/>
        </w:rPr>
      </w:pPr>
    </w:p>
    <w:p w14:paraId="177F04A9" w14:textId="77777777" w:rsidR="003E3F17" w:rsidRPr="003E3F17" w:rsidRDefault="003E3F17" w:rsidP="003E3F17">
      <w:pPr>
        <w:spacing w:after="0"/>
        <w:rPr>
          <w:b/>
          <w:sz w:val="20"/>
          <w:szCs w:val="20"/>
          <w:lang w:val="kk-KZ"/>
        </w:rPr>
      </w:pPr>
      <w:r w:rsidRPr="003E3F17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451925EB" w14:textId="70D08581" w:rsidR="00FB079E" w:rsidRDefault="00FB079E" w:rsidP="00F02BFF">
      <w:pPr>
        <w:rPr>
          <w:sz w:val="24"/>
          <w:szCs w:val="24"/>
          <w:lang w:val="ru-RU"/>
        </w:rPr>
      </w:pPr>
    </w:p>
    <w:sectPr w:rsidR="00FB079E" w:rsidSect="00D55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93562">
    <w:abstractNumId w:val="2"/>
  </w:num>
  <w:num w:numId="2" w16cid:durableId="711347624">
    <w:abstractNumId w:val="0"/>
  </w:num>
  <w:num w:numId="3" w16cid:durableId="1407915598">
    <w:abstractNumId w:val="1"/>
  </w:num>
  <w:num w:numId="4" w16cid:durableId="19115713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3EB5"/>
    <w:rsid w:val="00030E43"/>
    <w:rsid w:val="000526C3"/>
    <w:rsid w:val="000B5244"/>
    <w:rsid w:val="000C376F"/>
    <w:rsid w:val="00110FAA"/>
    <w:rsid w:val="001D747C"/>
    <w:rsid w:val="001E77B6"/>
    <w:rsid w:val="002C03AC"/>
    <w:rsid w:val="002D2CFC"/>
    <w:rsid w:val="00306E05"/>
    <w:rsid w:val="003A2BD5"/>
    <w:rsid w:val="003E3F17"/>
    <w:rsid w:val="003E6DAD"/>
    <w:rsid w:val="0043256C"/>
    <w:rsid w:val="00432B08"/>
    <w:rsid w:val="00445866"/>
    <w:rsid w:val="00490EEE"/>
    <w:rsid w:val="004E004B"/>
    <w:rsid w:val="004F2086"/>
    <w:rsid w:val="00555AC4"/>
    <w:rsid w:val="00567B02"/>
    <w:rsid w:val="0059668F"/>
    <w:rsid w:val="005C52F6"/>
    <w:rsid w:val="00612168"/>
    <w:rsid w:val="00660415"/>
    <w:rsid w:val="007C70C5"/>
    <w:rsid w:val="009037B8"/>
    <w:rsid w:val="00925888"/>
    <w:rsid w:val="0097191E"/>
    <w:rsid w:val="009E7367"/>
    <w:rsid w:val="00A14CAF"/>
    <w:rsid w:val="00AF6C47"/>
    <w:rsid w:val="00B447F4"/>
    <w:rsid w:val="00B53B0A"/>
    <w:rsid w:val="00C52D23"/>
    <w:rsid w:val="00CA3DD6"/>
    <w:rsid w:val="00D456D7"/>
    <w:rsid w:val="00D558F0"/>
    <w:rsid w:val="00DF714C"/>
    <w:rsid w:val="00E76FB8"/>
    <w:rsid w:val="00EB7AFA"/>
    <w:rsid w:val="00F02BFF"/>
    <w:rsid w:val="00F31A4E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1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558F0"/>
    <w:pPr>
      <w:keepNext/>
      <w:numPr>
        <w:numId w:val="2"/>
      </w:numPr>
      <w:suppressAutoHyphens/>
      <w:spacing w:after="0" w:line="240" w:lineRule="auto"/>
      <w:ind w:left="2160"/>
      <w:outlineLvl w:val="0"/>
    </w:pPr>
    <w:rPr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5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43256C"/>
  </w:style>
  <w:style w:type="table" w:styleId="a8">
    <w:name w:val="Table Grid"/>
    <w:basedOn w:val="a1"/>
    <w:uiPriority w:val="39"/>
    <w:rsid w:val="004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58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D558F0"/>
    <w:rPr>
      <w:rFonts w:ascii="Times New Roman" w:hAnsi="Times New Roman" w:cs="Times New Roman" w:hint="default"/>
      <w:b/>
      <w:bCs/>
      <w:color w:val="000000"/>
    </w:rPr>
  </w:style>
  <w:style w:type="paragraph" w:styleId="a9">
    <w:name w:val="No Spacing"/>
    <w:aliases w:val="Мой"/>
    <w:link w:val="aa"/>
    <w:uiPriority w:val="1"/>
    <w:qFormat/>
    <w:rsid w:val="00D558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Мой Знак"/>
    <w:link w:val="a9"/>
    <w:uiPriority w:val="1"/>
    <w:qFormat/>
    <w:rsid w:val="00D558F0"/>
    <w:rPr>
      <w:rFonts w:ascii="Calibri" w:eastAsia="Calibri" w:hAnsi="Calibri" w:cs="Times New Roman"/>
    </w:rPr>
  </w:style>
  <w:style w:type="character" w:styleId="ab">
    <w:name w:val="Strong"/>
    <w:basedOn w:val="a0"/>
    <w:qFormat/>
    <w:rsid w:val="00D558F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58F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558F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D558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D558F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D558F0"/>
    <w:pPr>
      <w:spacing w:after="0" w:line="240" w:lineRule="auto"/>
      <w:ind w:left="567"/>
      <w:jc w:val="both"/>
    </w:pPr>
    <w:rPr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5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55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D558F0"/>
  </w:style>
  <w:style w:type="paragraph" w:customStyle="1" w:styleId="TableContents">
    <w:name w:val="Table Contents"/>
    <w:basedOn w:val="Standard"/>
    <w:rsid w:val="00D558F0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D558F0"/>
    <w:pPr>
      <w:numPr>
        <w:numId w:val="3"/>
      </w:numPr>
    </w:pPr>
  </w:style>
  <w:style w:type="paragraph" w:customStyle="1" w:styleId="af1">
    <w:name w:val="Обычный (веб)"/>
    <w:basedOn w:val="a"/>
    <w:uiPriority w:val="99"/>
    <w:qFormat/>
    <w:rsid w:val="00D558F0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j15">
    <w:name w:val="j15"/>
    <w:basedOn w:val="a"/>
    <w:qFormat/>
    <w:rsid w:val="00D558F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Standard"/>
    <w:uiPriority w:val="99"/>
    <w:qFormat/>
    <w:rsid w:val="00D558F0"/>
    <w:pPr>
      <w:textAlignment w:val="auto"/>
    </w:pPr>
    <w:rPr>
      <w:rFonts w:ascii="Liberation Serif" w:eastAsia="NSimSun" w:hAnsi="Liberation Serif" w:cs="Arial"/>
      <w:lang w:bidi="hi-IN"/>
    </w:rPr>
  </w:style>
  <w:style w:type="character" w:styleId="af2">
    <w:name w:val="FollowedHyperlink"/>
    <w:basedOn w:val="a0"/>
    <w:uiPriority w:val="99"/>
    <w:semiHidden/>
    <w:unhideWhenUsed/>
    <w:rsid w:val="00D558F0"/>
    <w:rPr>
      <w:color w:val="954F72"/>
      <w:u w:val="single"/>
    </w:rPr>
  </w:style>
  <w:style w:type="paragraph" w:customStyle="1" w:styleId="msonormal0">
    <w:name w:val="msonormal"/>
    <w:basedOn w:val="a"/>
    <w:rsid w:val="00D558F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font5">
    <w:name w:val="font5"/>
    <w:basedOn w:val="a"/>
    <w:rsid w:val="00D558F0"/>
    <w:pP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D558F0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D558F0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8"/>
      <w:szCs w:val="18"/>
      <w:lang w:val="ru-RU" w:eastAsia="ru-RU"/>
    </w:rPr>
  </w:style>
  <w:style w:type="paragraph" w:customStyle="1" w:styleId="xl87">
    <w:name w:val="xl8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ru-RU" w:eastAsia="ru-RU"/>
    </w:rPr>
  </w:style>
  <w:style w:type="paragraph" w:customStyle="1" w:styleId="xl88">
    <w:name w:val="xl8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89">
    <w:name w:val="xl8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93">
    <w:name w:val="xl9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7">
    <w:name w:val="xl9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98">
    <w:name w:val="xl9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9">
    <w:name w:val="xl9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4">
    <w:name w:val="xl10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06">
    <w:name w:val="xl10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7">
    <w:name w:val="xl10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8">
    <w:name w:val="xl10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9">
    <w:name w:val="xl10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1">
    <w:name w:val="xl11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2">
    <w:name w:val="xl11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3">
    <w:name w:val="xl11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5">
    <w:name w:val="xl11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6">
    <w:name w:val="xl11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8">
    <w:name w:val="xl11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119">
    <w:name w:val="xl11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D558F0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21">
    <w:name w:val="xl12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26">
    <w:name w:val="xl12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30">
    <w:name w:val="xl13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31">
    <w:name w:val="xl13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iklinika--5@mail.ru" TargetMode="External"/><Relationship Id="rId10" Type="http://schemas.openxmlformats.org/officeDocument/2006/relationships/hyperlink" Target="mailto:gp5_taraz@med.mail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5781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9</cp:revision>
  <dcterms:created xsi:type="dcterms:W3CDTF">2022-05-26T04:57:00Z</dcterms:created>
  <dcterms:modified xsi:type="dcterms:W3CDTF">2022-11-01T03:48:00Z</dcterms:modified>
</cp:coreProperties>
</file>